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DDEE" w14:textId="77777777" w:rsidR="00E9594F" w:rsidRDefault="00E9594F" w:rsidP="00E9594F">
      <w:pPr>
        <w:pStyle w:val="xmsonormal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2F5597"/>
          <w:sz w:val="23"/>
          <w:szCs w:val="23"/>
          <w:bdr w:val="none" w:sz="0" w:space="0" w:color="auto" w:frame="1"/>
        </w:rPr>
        <w:t>Na temelju Zaključka Vlade RH od 27. prosinca 2024. nastavlja se projekt besplatnoga javnog željezničkog prijevoza djece, učenika osnovnih i srednjih škola, umirovljenika i osoba starijih od 65 godina te se uvodi druga faza projekta za redovne studente – besplatni javni željeznički prijevoz redovnih studenata na području Republike Hrvatske.</w:t>
      </w:r>
    </w:p>
    <w:p w14:paraId="6294BE76" w14:textId="77777777" w:rsidR="00E9594F" w:rsidRDefault="00E9594F" w:rsidP="00E9594F">
      <w:pPr>
        <w:pStyle w:val="xmsonormal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2F5597"/>
          <w:sz w:val="23"/>
          <w:szCs w:val="23"/>
          <w:bdr w:val="none" w:sz="0" w:space="0" w:color="auto" w:frame="1"/>
        </w:rPr>
        <w:t>Od 1. siječnja do 31. prosinca 2025. pravo na besplatni prijevoz ostvarivat će se na temelju pametne kartice HŽ Putničkog prijevoza sa zapisom godišnje karte koja će vrijediti u 2. razredu redovnih vlakova na svim relacijama na području RH. Cijena profila/godišnje karte za cijelu godinu iznosit će 2,65 eura.</w:t>
      </w:r>
    </w:p>
    <w:p w14:paraId="7B38B0FA" w14:textId="77777777" w:rsidR="00E9594F" w:rsidRDefault="00E9594F" w:rsidP="00E9594F">
      <w:pPr>
        <w:pStyle w:val="xmsolistparagraph"/>
        <w:numPr>
          <w:ilvl w:val="0"/>
          <w:numId w:val="1"/>
        </w:numPr>
        <w:shd w:val="clear" w:color="auto" w:fill="FFFFFF"/>
        <w:spacing w:before="0" w:after="0"/>
        <w:rPr>
          <w:rFonts w:ascii="Segoe UI" w:hAnsi="Segoe UI" w:cs="Segoe UI"/>
          <w:color w:val="2F5597"/>
          <w:sz w:val="23"/>
          <w:szCs w:val="23"/>
        </w:rPr>
      </w:pPr>
      <w:r>
        <w:rPr>
          <w:rFonts w:ascii="Calibri" w:hAnsi="Calibri" w:cs="Calibri"/>
          <w:b/>
          <w:bCs/>
          <w:color w:val="2F5597"/>
          <w:sz w:val="23"/>
          <w:szCs w:val="23"/>
          <w:bdr w:val="none" w:sz="0" w:space="0" w:color="auto" w:frame="1"/>
        </w:rPr>
        <w:t>Učenici osnovnih i srednjih škola</w:t>
      </w:r>
      <w:r>
        <w:rPr>
          <w:rFonts w:ascii="Calibri" w:hAnsi="Calibri" w:cs="Calibri"/>
          <w:color w:val="2F5597"/>
          <w:sz w:val="23"/>
          <w:szCs w:val="23"/>
          <w:bdr w:val="none" w:sz="0" w:space="0" w:color="auto" w:frame="1"/>
        </w:rPr>
        <w:t> pravo na besplatni prijevoz ostvarivat će na temelju pametne kartice HŽ Putničkog prijevoza. Za izradu pametne kartice potrebno je popuniti zahtjev te priložiti fotografiju i potvrdu obrazovne ustanove o upisu u školsku godinu te uplatiti 2,65 eura -  više na: </w:t>
      </w:r>
      <w:hyperlink r:id="rId5" w:tgtFrame="_blank" w:tooltip="https://www.hzpp.hr/besplatna-putovanja-za-djecu-i-ucenike?p=271" w:history="1">
        <w:r>
          <w:rPr>
            <w:rStyle w:val="Hiperveza"/>
            <w:rFonts w:ascii="Segoe UI" w:hAnsi="Segoe UI" w:cs="Segoe UI"/>
            <w:color w:val="2F5597"/>
            <w:sz w:val="23"/>
            <w:szCs w:val="23"/>
            <w:bdr w:val="none" w:sz="0" w:space="0" w:color="auto" w:frame="1"/>
          </w:rPr>
          <w:t>https://www.</w:t>
        </w:r>
        <w:r>
          <w:rPr>
            <w:rStyle w:val="markohm612d4b"/>
            <w:rFonts w:ascii="Segoe UI" w:hAnsi="Segoe UI" w:cs="Segoe UI"/>
            <w:color w:val="2F5597"/>
            <w:sz w:val="23"/>
            <w:szCs w:val="23"/>
            <w:u w:val="single"/>
            <w:bdr w:val="none" w:sz="0" w:space="0" w:color="auto" w:frame="1"/>
          </w:rPr>
          <w:t>hz</w:t>
        </w:r>
        <w:r>
          <w:rPr>
            <w:rStyle w:val="Hiperveza"/>
            <w:rFonts w:ascii="Segoe UI" w:hAnsi="Segoe UI" w:cs="Segoe UI"/>
            <w:color w:val="2F5597"/>
            <w:sz w:val="23"/>
            <w:szCs w:val="23"/>
            <w:bdr w:val="none" w:sz="0" w:space="0" w:color="auto" w:frame="1"/>
          </w:rPr>
          <w:t>pp.hr/besplatna-putovanja-za-djecu-i-ucenike?p=271</w:t>
        </w:r>
      </w:hyperlink>
    </w:p>
    <w:p w14:paraId="6E6A1B93" w14:textId="77777777" w:rsidR="00E9594F" w:rsidRDefault="00E9594F" w:rsidP="00E9594F">
      <w:pPr>
        <w:pStyle w:val="xmsonormal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color w:val="2F5597"/>
          <w:sz w:val="23"/>
          <w:szCs w:val="23"/>
          <w:bdr w:val="none" w:sz="0" w:space="0" w:color="auto" w:frame="1"/>
        </w:rPr>
        <w:t>Putnici koji imaju pametnu karticu ne trebaju izrađivati novu, već s navedenim dokumentima doći na blagajnu gdje će uplatiti 2,65 eura za profil/godišnju kartu za cijelu godinu.</w:t>
      </w:r>
    </w:p>
    <w:p w14:paraId="77B0C046" w14:textId="77777777" w:rsidR="00E9594F" w:rsidRDefault="00E9594F" w:rsidP="00E9594F">
      <w:pPr>
        <w:pStyle w:val="xmsonormal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color w:val="2F5597"/>
          <w:sz w:val="23"/>
          <w:szCs w:val="23"/>
          <w:bdr w:val="none" w:sz="0" w:space="0" w:color="auto" w:frame="1"/>
        </w:rPr>
        <w:t>Prijelazno razdoblje za izradu pametne kartice/godišnje karte je do 31. siječnja 2025</w:t>
      </w:r>
      <w:r>
        <w:rPr>
          <w:rFonts w:ascii="Calibri" w:hAnsi="Calibri" w:cs="Calibri"/>
          <w:color w:val="2F5597"/>
          <w:sz w:val="23"/>
          <w:szCs w:val="23"/>
          <w:bdr w:val="none" w:sz="0" w:space="0" w:color="auto" w:frame="1"/>
        </w:rPr>
        <w:t>. godine. Do tada putnici mogu pravo na besplatan prijevoz ostvarivati na temelju postojeće pametne kartice s pripadajućim profilima/identifikacijskim dokumentom, odnosno isprave o primanju mirovine </w:t>
      </w:r>
      <w:r>
        <w:rPr>
          <w:rStyle w:val="markohm612d4b"/>
          <w:rFonts w:ascii="Calibri" w:hAnsi="Calibri" w:cs="Calibri"/>
          <w:color w:val="2F5597"/>
          <w:sz w:val="23"/>
          <w:szCs w:val="23"/>
          <w:bdr w:val="none" w:sz="0" w:space="0" w:color="auto" w:frame="1"/>
        </w:rPr>
        <w:t>HZ</w:t>
      </w:r>
      <w:r>
        <w:rPr>
          <w:rFonts w:ascii="Calibri" w:hAnsi="Calibri" w:cs="Calibri"/>
          <w:color w:val="2F5597"/>
          <w:sz w:val="23"/>
          <w:szCs w:val="23"/>
          <w:bdr w:val="none" w:sz="0" w:space="0" w:color="auto" w:frame="1"/>
        </w:rPr>
        <w:t>MO-a, potvrde obrazovne ustanove (učenici) ili mjesečne karte ispostavljene za prosinac (redovni studenti).</w:t>
      </w:r>
    </w:p>
    <w:p w14:paraId="52CD3098" w14:textId="77777777" w:rsidR="00E9594F" w:rsidRDefault="00E9594F" w:rsidP="00E9594F">
      <w:pPr>
        <w:pStyle w:val="xmsonormal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242424"/>
          <w:sz w:val="23"/>
          <w:szCs w:val="23"/>
          <w:bdr w:val="none" w:sz="0" w:space="0" w:color="auto" w:frame="1"/>
        </w:rPr>
        <w:t> </w:t>
      </w:r>
    </w:p>
    <w:p w14:paraId="24CE181A" w14:textId="77777777" w:rsidR="00E9594F" w:rsidRDefault="00E9594F" w:rsidP="00E9594F">
      <w:pPr>
        <w:pStyle w:val="xmsonormal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438713B" wp14:editId="745CB368">
            <wp:extent cx="762000" cy="190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F71F8" w14:textId="77777777" w:rsidR="00E9594F" w:rsidRDefault="00E9594F" w:rsidP="00E9594F">
      <w:pPr>
        <w:pStyle w:val="xmsonormal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OpenSans-Bold" w:hAnsi="OpenSans-Bold" w:cs="Segoe UI"/>
          <w:b/>
          <w:bCs/>
          <w:color w:val="878787"/>
          <w:bdr w:val="none" w:sz="0" w:space="0" w:color="auto" w:frame="1"/>
        </w:rPr>
        <w:t xml:space="preserve"> Snježana </w:t>
      </w:r>
      <w:proofErr w:type="spellStart"/>
      <w:r>
        <w:rPr>
          <w:rFonts w:ascii="OpenSans-Bold" w:hAnsi="OpenSans-Bold" w:cs="Segoe UI"/>
          <w:b/>
          <w:bCs/>
          <w:color w:val="878787"/>
          <w:bdr w:val="none" w:sz="0" w:space="0" w:color="auto" w:frame="1"/>
        </w:rPr>
        <w:t>Malinović</w:t>
      </w:r>
      <w:proofErr w:type="spellEnd"/>
      <w:r>
        <w:rPr>
          <w:rFonts w:ascii="OpenSans-Bold" w:hAnsi="OpenSans-Bold" w:cs="Segoe UI"/>
          <w:b/>
          <w:bCs/>
          <w:color w:val="878787"/>
          <w:bdr w:val="none" w:sz="0" w:space="0" w:color="auto" w:frame="1"/>
        </w:rPr>
        <w:t>, dipl. ing.</w:t>
      </w:r>
    </w:p>
    <w:p w14:paraId="6143E65F" w14:textId="77777777" w:rsidR="00E9594F" w:rsidRDefault="00E9594F" w:rsidP="00E9594F">
      <w:pPr>
        <w:pStyle w:val="xmsonormal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OpenSans-Bold" w:hAnsi="OpenSans-Bold" w:cs="Segoe UI"/>
          <w:b/>
          <w:bCs/>
          <w:color w:val="878787"/>
          <w:sz w:val="16"/>
          <w:szCs w:val="16"/>
          <w:bdr w:val="none" w:sz="0" w:space="0" w:color="auto" w:frame="1"/>
        </w:rPr>
        <w:t> </w:t>
      </w:r>
      <w:r>
        <w:rPr>
          <w:rFonts w:ascii="OpenSans" w:hAnsi="OpenSans" w:cs="Segoe UI"/>
          <w:color w:val="878787"/>
          <w:sz w:val="20"/>
          <w:szCs w:val="20"/>
          <w:bdr w:val="none" w:sz="0" w:space="0" w:color="auto" w:frame="1"/>
        </w:rPr>
        <w:t>PRODAJA I MARKETING</w:t>
      </w:r>
    </w:p>
    <w:p w14:paraId="04E9BBF5" w14:textId="77777777" w:rsidR="00E9594F" w:rsidRDefault="00E9594F" w:rsidP="00E9594F">
      <w:pPr>
        <w:pStyle w:val="xmsonormal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OpenSans" w:hAnsi="OpenSans" w:cs="Segoe UI"/>
          <w:color w:val="878787"/>
          <w:sz w:val="20"/>
          <w:szCs w:val="20"/>
          <w:bdr w:val="none" w:sz="0" w:space="0" w:color="auto" w:frame="1"/>
        </w:rPr>
        <w:t>direktorica</w:t>
      </w:r>
    </w:p>
    <w:p w14:paraId="15DC59A2" w14:textId="77777777" w:rsidR="00E9594F" w:rsidRDefault="00E9594F" w:rsidP="00E9594F">
      <w:pPr>
        <w:pStyle w:val="xmsonormal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OpenSans" w:hAnsi="OpenSans" w:cs="Segoe UI"/>
          <w:color w:val="878787"/>
          <w:sz w:val="18"/>
          <w:szCs w:val="18"/>
          <w:bdr w:val="none" w:sz="0" w:space="0" w:color="auto" w:frame="1"/>
        </w:rPr>
        <w:t>T +</w:t>
      </w:r>
      <w:r>
        <w:rPr>
          <w:rFonts w:ascii="OpenSans" w:hAnsi="OpenSans" w:cs="Segoe UI"/>
          <w:color w:val="7983C0"/>
          <w:sz w:val="18"/>
          <w:szCs w:val="18"/>
          <w:bdr w:val="none" w:sz="0" w:space="0" w:color="auto" w:frame="1"/>
        </w:rPr>
        <w:t>385 1 3783 061 </w:t>
      </w:r>
      <w:r>
        <w:rPr>
          <w:rFonts w:ascii="OpenSans" w:hAnsi="OpenSans" w:cs="Segoe UI"/>
          <w:color w:val="878787"/>
          <w:sz w:val="18"/>
          <w:szCs w:val="18"/>
          <w:bdr w:val="none" w:sz="0" w:space="0" w:color="auto" w:frame="1"/>
        </w:rPr>
        <w:t>/ F +</w:t>
      </w:r>
      <w:r>
        <w:rPr>
          <w:rFonts w:ascii="OpenSans" w:hAnsi="OpenSans" w:cs="Segoe UI"/>
          <w:color w:val="7983C0"/>
          <w:sz w:val="18"/>
          <w:szCs w:val="18"/>
          <w:bdr w:val="none" w:sz="0" w:space="0" w:color="auto" w:frame="1"/>
        </w:rPr>
        <w:t>385 1 4577 604 </w:t>
      </w:r>
      <w:r>
        <w:rPr>
          <w:rFonts w:ascii="OpenSans" w:hAnsi="OpenSans" w:cs="Segoe UI"/>
          <w:color w:val="878787"/>
          <w:sz w:val="18"/>
          <w:szCs w:val="18"/>
          <w:bdr w:val="none" w:sz="0" w:space="0" w:color="auto" w:frame="1"/>
        </w:rPr>
        <w:t>/ M +</w:t>
      </w:r>
      <w:r>
        <w:rPr>
          <w:rFonts w:ascii="OpenSans" w:hAnsi="OpenSans" w:cs="Segoe UI"/>
          <w:color w:val="7983C0"/>
          <w:sz w:val="18"/>
          <w:szCs w:val="18"/>
          <w:bdr w:val="none" w:sz="0" w:space="0" w:color="auto" w:frame="1"/>
        </w:rPr>
        <w:t>385 98 354 153</w:t>
      </w:r>
    </w:p>
    <w:p w14:paraId="41675519" w14:textId="77777777" w:rsidR="00E9594F" w:rsidRDefault="00E9594F" w:rsidP="00E9594F">
      <w:pPr>
        <w:pStyle w:val="xmsonormal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OpenSans-Bold" w:hAnsi="OpenSans-Bold" w:cs="Segoe UI"/>
          <w:b/>
          <w:bCs/>
          <w:color w:val="7983C0"/>
          <w:sz w:val="18"/>
          <w:szCs w:val="18"/>
          <w:bdr w:val="none" w:sz="0" w:space="0" w:color="auto" w:frame="1"/>
        </w:rPr>
        <w:t>HŽ Putnički prijevoz d.o.o. , Strojarska 11, Zagreb, </w:t>
      </w:r>
      <w:hyperlink r:id="rId7" w:tgtFrame="_blank" w:tooltip="http://www.hzpp.hr/" w:history="1">
        <w:r>
          <w:rPr>
            <w:rStyle w:val="Hiperveza"/>
            <w:rFonts w:ascii="OpenSans-Bold" w:hAnsi="OpenSans-Bold" w:cs="Segoe UI"/>
            <w:b/>
            <w:bCs/>
            <w:sz w:val="18"/>
            <w:szCs w:val="18"/>
            <w:bdr w:val="none" w:sz="0" w:space="0" w:color="auto" w:frame="1"/>
          </w:rPr>
          <w:t>www.</w:t>
        </w:r>
        <w:r>
          <w:rPr>
            <w:rStyle w:val="markohm612d4b"/>
            <w:rFonts w:ascii="OpenSans-Bold" w:hAnsi="OpenSans-Bold" w:cs="Segoe UI"/>
            <w:b/>
            <w:bCs/>
            <w:color w:val="0000FF"/>
            <w:sz w:val="18"/>
            <w:szCs w:val="18"/>
            <w:u w:val="single"/>
            <w:bdr w:val="none" w:sz="0" w:space="0" w:color="auto" w:frame="1"/>
          </w:rPr>
          <w:t>hz</w:t>
        </w:r>
        <w:r>
          <w:rPr>
            <w:rStyle w:val="Hiperveza"/>
            <w:rFonts w:ascii="OpenSans-Bold" w:hAnsi="OpenSans-Bold" w:cs="Segoe UI"/>
            <w:b/>
            <w:bCs/>
            <w:sz w:val="18"/>
            <w:szCs w:val="18"/>
            <w:bdr w:val="none" w:sz="0" w:space="0" w:color="auto" w:frame="1"/>
          </w:rPr>
          <w:t>pp.hr</w:t>
        </w:r>
      </w:hyperlink>
    </w:p>
    <w:p w14:paraId="1CB64016" w14:textId="77777777" w:rsidR="007625FF" w:rsidRDefault="007625FF"/>
    <w:sectPr w:rsidR="0076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-Bold">
    <w:altName w:val="Cambria"/>
    <w:panose1 w:val="00000000000000000000"/>
    <w:charset w:val="00"/>
    <w:family w:val="roman"/>
    <w:notTrueType/>
    <w:pitch w:val="default"/>
  </w:font>
  <w:font w:name="OpenSans">
    <w:altName w:val="Cambria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BEC"/>
    <w:multiLevelType w:val="multilevel"/>
    <w:tmpl w:val="B266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4F"/>
    <w:rsid w:val="007625FF"/>
    <w:rsid w:val="00B117C5"/>
    <w:rsid w:val="00E9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1D2F"/>
  <w15:chartTrackingRefBased/>
  <w15:docId w15:val="{C59DB2A9-5F00-4E9D-9A26-5D3B269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9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xmsolistparagraph">
    <w:name w:val="x_msolistparagraph"/>
    <w:basedOn w:val="Normal"/>
    <w:rsid w:val="00E9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9594F"/>
    <w:rPr>
      <w:color w:val="0000FF"/>
      <w:u w:val="single"/>
    </w:rPr>
  </w:style>
  <w:style w:type="character" w:customStyle="1" w:styleId="markohm612d4b">
    <w:name w:val="markohm612d4b"/>
    <w:basedOn w:val="Zadanifontodlomka"/>
    <w:rsid w:val="00E9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zpp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hzpp.hr/besplatna-putovanja-za-djecu-i-ucenike?p=2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2025-01-23T11:48:00Z</dcterms:created>
  <dcterms:modified xsi:type="dcterms:W3CDTF">2025-01-23T11:50:00Z</dcterms:modified>
</cp:coreProperties>
</file>