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8D118" w14:textId="77777777" w:rsidR="00DD7033" w:rsidRPr="00941073" w:rsidRDefault="00985A52" w:rsidP="00693B1B">
      <w:pPr>
        <w:jc w:val="center"/>
        <w:rPr>
          <w:rFonts w:cstheme="minorHAnsi"/>
          <w:b/>
          <w:sz w:val="28"/>
          <w:szCs w:val="28"/>
          <w:lang w:val="en-US"/>
        </w:rPr>
      </w:pPr>
      <w:r w:rsidRPr="00941073">
        <w:rPr>
          <w:rFonts w:cstheme="minorHAnsi"/>
          <w:b/>
          <w:sz w:val="28"/>
          <w:szCs w:val="28"/>
          <w:lang w:val="en-US"/>
        </w:rPr>
        <w:t>ELEMENTI I KRITERIJI VREDNOVANJ</w:t>
      </w:r>
      <w:r w:rsidR="009676E2" w:rsidRPr="00941073">
        <w:rPr>
          <w:rFonts w:cstheme="minorHAnsi"/>
          <w:b/>
          <w:sz w:val="28"/>
          <w:szCs w:val="28"/>
          <w:lang w:val="en-US"/>
        </w:rPr>
        <w:t>A</w:t>
      </w:r>
    </w:p>
    <w:p w14:paraId="47FA4808" w14:textId="77777777" w:rsidR="00985A52" w:rsidRDefault="00985A52">
      <w:pPr>
        <w:rPr>
          <w:rFonts w:cstheme="minorHAnsi"/>
          <w:sz w:val="24"/>
          <w:szCs w:val="24"/>
          <w:lang w:val="en-US"/>
        </w:rPr>
      </w:pPr>
      <w:proofErr w:type="spellStart"/>
      <w:r w:rsidRPr="00693B1B">
        <w:rPr>
          <w:rFonts w:cstheme="minorHAnsi"/>
          <w:sz w:val="24"/>
          <w:szCs w:val="24"/>
          <w:lang w:val="en-US"/>
        </w:rPr>
        <w:t>Nastavni</w:t>
      </w:r>
      <w:proofErr w:type="spellEnd"/>
      <w:r w:rsidRPr="00693B1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93B1B">
        <w:rPr>
          <w:rFonts w:cstheme="minorHAnsi"/>
          <w:sz w:val="24"/>
          <w:szCs w:val="24"/>
          <w:lang w:val="en-US"/>
        </w:rPr>
        <w:t>predmet</w:t>
      </w:r>
      <w:proofErr w:type="spellEnd"/>
      <w:r w:rsidRPr="00693B1B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Pr="00693B1B">
        <w:rPr>
          <w:rFonts w:cstheme="minorHAnsi"/>
          <w:sz w:val="24"/>
          <w:szCs w:val="24"/>
          <w:lang w:val="en-US"/>
        </w:rPr>
        <w:t>Matematika</w:t>
      </w:r>
      <w:proofErr w:type="spellEnd"/>
    </w:p>
    <w:p w14:paraId="67AA36B1" w14:textId="77777777" w:rsidR="001B4956" w:rsidRPr="00307AF7" w:rsidRDefault="001B4956">
      <w:pPr>
        <w:rPr>
          <w:rFonts w:cstheme="minorHAnsi"/>
          <w:b/>
          <w:sz w:val="24"/>
          <w:szCs w:val="24"/>
          <w:lang w:val="en-US"/>
        </w:rPr>
      </w:pPr>
      <w:r w:rsidRPr="00307AF7">
        <w:rPr>
          <w:rFonts w:cstheme="minorHAnsi"/>
          <w:b/>
          <w:sz w:val="24"/>
          <w:szCs w:val="24"/>
          <w:lang w:val="en-US"/>
        </w:rPr>
        <w:t>ELEMENTI VREDNOVANJA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52"/>
        <w:gridCol w:w="7802"/>
      </w:tblGrid>
      <w:tr w:rsidR="00BA60F4" w:rsidRPr="00693B1B" w14:paraId="77450212" w14:textId="77777777" w:rsidTr="003A7DDC">
        <w:trPr>
          <w:trHeight w:val="1067"/>
        </w:trPr>
        <w:tc>
          <w:tcPr>
            <w:tcW w:w="2552" w:type="dxa"/>
          </w:tcPr>
          <w:p w14:paraId="080111B3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  <w:bdr w:val="none" w:sz="0" w:space="0" w:color="auto" w:frame="1"/>
              </w:rPr>
              <w:t>1. Usvojenost znanja i vještina</w:t>
            </w:r>
          </w:p>
          <w:p w14:paraId="2C10BAFF" w14:textId="77777777" w:rsidR="00BA60F4" w:rsidRPr="008B1399" w:rsidRDefault="00BA60F4">
            <w:pPr>
              <w:rPr>
                <w:rFonts w:cstheme="minorHAnsi"/>
                <w:lang w:val="en-US"/>
              </w:rPr>
            </w:pPr>
          </w:p>
        </w:tc>
        <w:tc>
          <w:tcPr>
            <w:tcW w:w="7802" w:type="dxa"/>
          </w:tcPr>
          <w:p w14:paraId="18E2A09B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opisuje matematičke pojmove</w:t>
            </w:r>
          </w:p>
          <w:p w14:paraId="4938173A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odabire odgovarajuće i matematički ispravne procedure te ih provodi</w:t>
            </w:r>
          </w:p>
          <w:p w14:paraId="07DFD966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provjerava ispravnost matematičkih postupaka i utvrđuje smislenost rezultata</w:t>
            </w:r>
          </w:p>
          <w:p w14:paraId="31A3E2EA" w14:textId="77777777" w:rsidR="00BA60F4" w:rsidRPr="008B1399" w:rsidRDefault="00BA60F4" w:rsidP="00BA60F4">
            <w:pPr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color w:val="231F20"/>
              </w:rPr>
              <w:t>– upotrebljava i povezuje matematičke koncepte</w:t>
            </w:r>
          </w:p>
        </w:tc>
      </w:tr>
      <w:tr w:rsidR="00BA60F4" w:rsidRPr="00693B1B" w14:paraId="39554B69" w14:textId="77777777" w:rsidTr="003A7DDC">
        <w:trPr>
          <w:trHeight w:val="2699"/>
        </w:trPr>
        <w:tc>
          <w:tcPr>
            <w:tcW w:w="2552" w:type="dxa"/>
          </w:tcPr>
          <w:p w14:paraId="2D6D6F4A" w14:textId="77777777" w:rsidR="00BA60F4" w:rsidRPr="008B1399" w:rsidRDefault="00BA60F4">
            <w:pPr>
              <w:rPr>
                <w:rFonts w:cstheme="minorHAnsi"/>
                <w:lang w:val="en-US"/>
              </w:rPr>
            </w:pPr>
            <w:r w:rsidRPr="008B1399">
              <w:rPr>
                <w:rStyle w:val="kurziv"/>
                <w:rFonts w:cstheme="minorHAnsi"/>
                <w:i/>
                <w:iCs/>
                <w:color w:val="231F20"/>
                <w:bdr w:val="none" w:sz="0" w:space="0" w:color="auto" w:frame="1"/>
              </w:rPr>
              <w:t>2. Matematička komunikacija</w:t>
            </w:r>
          </w:p>
        </w:tc>
        <w:tc>
          <w:tcPr>
            <w:tcW w:w="7802" w:type="dxa"/>
          </w:tcPr>
          <w:p w14:paraId="5A53425F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– koristi se odgovarajućim matematičkim jezikom (standardni </w:t>
            </w:r>
          </w:p>
          <w:p w14:paraId="47262435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  matematički simboli, zapisi i terminologija) pri usmenome i pisanome izražavanju</w:t>
            </w:r>
          </w:p>
          <w:p w14:paraId="1D47DC19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koristi se odgovarajućim matematičkim prikazima za predstavljanje podataka</w:t>
            </w:r>
          </w:p>
          <w:p w14:paraId="68D37290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prelazi između različitih matematičkih prikaza</w:t>
            </w:r>
          </w:p>
          <w:p w14:paraId="12DEE318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svoje razmišljanje iznosi cjelovitim, suvislim i sažetim matematičkim rečenicama</w:t>
            </w:r>
          </w:p>
          <w:p w14:paraId="0BBACEF6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postavlja pitanja i odgovara na pitanja koja nadilaze opseg izvorno postavljenoga pitanja</w:t>
            </w:r>
          </w:p>
          <w:p w14:paraId="18A27289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organizira informacije u logičku strukturu</w:t>
            </w:r>
          </w:p>
          <w:p w14:paraId="2B10A9F8" w14:textId="77777777" w:rsidR="00BA60F4" w:rsidRPr="008B1399" w:rsidRDefault="00BA60F4" w:rsidP="00BA60F4">
            <w:pPr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color w:val="231F20"/>
              </w:rPr>
              <w:t>– primjereno se koristi tehnologijom</w:t>
            </w:r>
          </w:p>
        </w:tc>
      </w:tr>
      <w:tr w:rsidR="00BA60F4" w:rsidRPr="00693B1B" w14:paraId="7A68BE63" w14:textId="77777777" w:rsidTr="003A7DDC">
        <w:trPr>
          <w:trHeight w:val="2157"/>
        </w:trPr>
        <w:tc>
          <w:tcPr>
            <w:tcW w:w="2552" w:type="dxa"/>
          </w:tcPr>
          <w:p w14:paraId="183ADD74" w14:textId="77777777" w:rsidR="00BA60F4" w:rsidRPr="008B1399" w:rsidRDefault="00BA60F4">
            <w:pPr>
              <w:rPr>
                <w:rFonts w:cstheme="minorHAnsi"/>
                <w:lang w:val="en-US"/>
              </w:rPr>
            </w:pPr>
            <w:r w:rsidRPr="008B1399">
              <w:rPr>
                <w:rStyle w:val="kurziv"/>
                <w:rFonts w:cstheme="minorHAnsi"/>
                <w:i/>
                <w:iCs/>
                <w:color w:val="231F20"/>
                <w:bdr w:val="none" w:sz="0" w:space="0" w:color="auto" w:frame="1"/>
              </w:rPr>
              <w:t>3. Rješavanje problema</w:t>
            </w:r>
          </w:p>
        </w:tc>
        <w:tc>
          <w:tcPr>
            <w:tcW w:w="7802" w:type="dxa"/>
          </w:tcPr>
          <w:p w14:paraId="254E6A9B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prepoznaje relevantne elemente problema i naslućuje metode rješavanja</w:t>
            </w:r>
          </w:p>
          <w:p w14:paraId="4C5C9061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uspješno primjenjuje odabranu matematičku metodu pri rješavanju problema</w:t>
            </w:r>
          </w:p>
          <w:p w14:paraId="161BAB70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modelira matematičkim zakonitostima problemske situacije uz raspravu</w:t>
            </w:r>
          </w:p>
          <w:p w14:paraId="3E8CA521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ispravno rješava probleme u različitim kontekstima</w:t>
            </w:r>
          </w:p>
          <w:p w14:paraId="34A7BABB" w14:textId="77777777" w:rsidR="00BA60F4" w:rsidRPr="008B1399" w:rsidRDefault="00BA60F4" w:rsidP="00BA60F4">
            <w:pPr>
              <w:pStyle w:val="box459495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B139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provjerava ispravnost matematičkih postupaka i utvrđuje smislenost rješenja problema</w:t>
            </w:r>
          </w:p>
          <w:p w14:paraId="21B36650" w14:textId="77777777" w:rsidR="00BA60F4" w:rsidRPr="008B1399" w:rsidRDefault="00BA60F4" w:rsidP="00BA60F4">
            <w:pPr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color w:val="231F20"/>
              </w:rPr>
              <w:t>– generalizira rješenje</w:t>
            </w:r>
          </w:p>
        </w:tc>
      </w:tr>
    </w:tbl>
    <w:p w14:paraId="1F5CC611" w14:textId="77777777" w:rsidR="00BA60F4" w:rsidRPr="00693B1B" w:rsidRDefault="00BA60F4" w:rsidP="003A7DDC">
      <w:pPr>
        <w:spacing w:after="0"/>
        <w:rPr>
          <w:rFonts w:cstheme="minorHAnsi"/>
          <w:sz w:val="24"/>
          <w:szCs w:val="24"/>
          <w:lang w:val="en-US"/>
        </w:rPr>
      </w:pPr>
    </w:p>
    <w:p w14:paraId="45273572" w14:textId="77777777" w:rsidR="0023711A" w:rsidRPr="008B1399" w:rsidRDefault="00693B1B" w:rsidP="00693B1B">
      <w:pPr>
        <w:spacing w:after="120"/>
        <w:rPr>
          <w:rFonts w:cstheme="minorHAnsi"/>
          <w:lang w:val="en-US"/>
        </w:rPr>
      </w:pPr>
      <w:r w:rsidRPr="008B1399">
        <w:rPr>
          <w:rFonts w:cstheme="minorHAnsi"/>
          <w:lang w:val="en-US"/>
        </w:rPr>
        <w:t>TRI PRISTUPA VREDNOVANJA</w:t>
      </w:r>
    </w:p>
    <w:p w14:paraId="0C3A23E5" w14:textId="77777777" w:rsidR="00693B1B" w:rsidRPr="008B1399" w:rsidRDefault="00693B1B" w:rsidP="003A7DDC">
      <w:pPr>
        <w:spacing w:after="120" w:line="240" w:lineRule="auto"/>
        <w:rPr>
          <w:rFonts w:cstheme="minorHAnsi"/>
          <w:b/>
          <w:color w:val="231F20"/>
          <w:shd w:val="clear" w:color="auto" w:fill="FFFFFF"/>
        </w:rPr>
      </w:pPr>
      <w:r w:rsidRPr="008B1399">
        <w:rPr>
          <w:rFonts w:cstheme="minorHAnsi"/>
          <w:b/>
          <w:color w:val="231F20"/>
          <w:shd w:val="clear" w:color="auto" w:fill="FFFFFF"/>
        </w:rPr>
        <w:t>Vrednovanje naučenoga</w:t>
      </w:r>
    </w:p>
    <w:p w14:paraId="2D7FB4A0" w14:textId="77777777" w:rsidR="00693B1B" w:rsidRDefault="00693B1B" w:rsidP="003A7DDC">
      <w:pPr>
        <w:spacing w:after="120" w:line="240" w:lineRule="auto"/>
        <w:rPr>
          <w:rFonts w:cstheme="minorHAnsi"/>
          <w:color w:val="231F20"/>
          <w:shd w:val="clear" w:color="auto" w:fill="FFFFFF"/>
        </w:rPr>
      </w:pPr>
      <w:r w:rsidRPr="008B1399">
        <w:rPr>
          <w:rFonts w:cstheme="minorHAnsi"/>
          <w:color w:val="231F20"/>
          <w:shd w:val="clear" w:color="auto" w:fill="FFFFFF"/>
        </w:rPr>
        <w:tab/>
        <w:t>Vrednovanje naučenoga rezultira brojčanom ocjenom, a usvojenost se ishoda provjerava usmenim ispitivanjem, pisanim provjerama i matematičkim/interdisciplinarnim projektima. U jednoj provjeri moguće je ocijeniti više elemenata vrednovanja.</w:t>
      </w:r>
    </w:p>
    <w:p w14:paraId="177BC32B" w14:textId="088CE43B" w:rsidR="00B86A80" w:rsidRPr="00B86A80" w:rsidRDefault="00EF492D" w:rsidP="00B86A80">
      <w:pPr>
        <w:spacing w:after="120" w:line="240" w:lineRule="auto"/>
        <w:rPr>
          <w:rFonts w:cstheme="minorHAnsi"/>
          <w:color w:val="231F20"/>
          <w:shd w:val="clear" w:color="auto" w:fill="FFFFFF"/>
        </w:rPr>
      </w:pPr>
      <w:r>
        <w:rPr>
          <w:rFonts w:cstheme="minorHAnsi"/>
          <w:color w:val="0070C0"/>
        </w:rPr>
        <w:t>Načini provjeravanja v</w:t>
      </w:r>
      <w:r w:rsidR="00B86A80" w:rsidRPr="003A7DDC">
        <w:rPr>
          <w:rFonts w:cstheme="minorHAnsi"/>
          <w:color w:val="0070C0"/>
        </w:rPr>
        <w:t>rednovanj</w:t>
      </w:r>
      <w:r>
        <w:rPr>
          <w:rFonts w:cstheme="minorHAnsi"/>
          <w:color w:val="0070C0"/>
        </w:rPr>
        <w:t>a</w:t>
      </w:r>
      <w:r w:rsidR="00B86A80" w:rsidRPr="003A7DDC">
        <w:rPr>
          <w:rFonts w:cstheme="minorHAnsi"/>
          <w:color w:val="0070C0"/>
        </w:rPr>
        <w:t xml:space="preserve"> naučenog</w:t>
      </w:r>
      <w:r w:rsidR="00B86A80" w:rsidRPr="00B86A80">
        <w:rPr>
          <w:rFonts w:cstheme="minorHAnsi"/>
        </w:rPr>
        <w:t xml:space="preserve">: pisana provjera, usmena provjera, </w:t>
      </w:r>
      <w:r w:rsidR="00B86A80">
        <w:rPr>
          <w:rFonts w:cstheme="minorHAnsi"/>
        </w:rPr>
        <w:t xml:space="preserve">nastavni listići, </w:t>
      </w:r>
      <w:r w:rsidR="00653A35">
        <w:rPr>
          <w:rFonts w:cstheme="minorHAnsi"/>
        </w:rPr>
        <w:t xml:space="preserve">matematički </w:t>
      </w:r>
      <w:r w:rsidR="00B86A80" w:rsidRPr="00B86A80">
        <w:rPr>
          <w:rFonts w:cstheme="minorHAnsi"/>
        </w:rPr>
        <w:t>kviz, projektni zadatak, istraživački rad, uporaba programa dinamične geometrije</w:t>
      </w:r>
    </w:p>
    <w:p w14:paraId="17412CF4" w14:textId="77777777" w:rsidR="00693B1B" w:rsidRPr="008B1399" w:rsidRDefault="00693B1B" w:rsidP="003A7DDC">
      <w:pPr>
        <w:pStyle w:val="Odlomakpopisa"/>
        <w:spacing w:after="120" w:line="276" w:lineRule="auto"/>
        <w:ind w:left="375" w:hanging="375"/>
        <w:rPr>
          <w:rFonts w:eastAsia="Times New Roman" w:cstheme="minorHAnsi"/>
          <w:b/>
          <w:bCs/>
          <w:color w:val="231F20"/>
          <w:lang w:eastAsia="hr-HR"/>
        </w:rPr>
      </w:pPr>
      <w:r w:rsidRPr="008B1399">
        <w:rPr>
          <w:rFonts w:eastAsia="Times New Roman" w:cstheme="minorHAnsi"/>
          <w:b/>
          <w:bCs/>
          <w:color w:val="231F20"/>
          <w:lang w:eastAsia="hr-HR"/>
        </w:rPr>
        <w:t>Vrednovanje za učenje i vrednovanje kao učenje</w:t>
      </w:r>
    </w:p>
    <w:p w14:paraId="3A66436A" w14:textId="77777777" w:rsidR="00693B1B" w:rsidRDefault="00693B1B" w:rsidP="003A7DDC">
      <w:pPr>
        <w:pStyle w:val="Odlomakpopisa"/>
        <w:spacing w:after="120" w:line="276" w:lineRule="auto"/>
        <w:ind w:left="0"/>
        <w:rPr>
          <w:rFonts w:eastAsia="Times New Roman" w:cstheme="minorHAnsi"/>
          <w:color w:val="231F20"/>
          <w:lang w:eastAsia="hr-HR"/>
        </w:rPr>
      </w:pPr>
      <w:r w:rsidRPr="008B1399">
        <w:rPr>
          <w:rFonts w:eastAsia="Times New Roman" w:cstheme="minorHAnsi"/>
          <w:b/>
          <w:bCs/>
          <w:color w:val="231F20"/>
          <w:lang w:eastAsia="hr-HR"/>
        </w:rPr>
        <w:tab/>
      </w:r>
      <w:r w:rsidRPr="008B1399">
        <w:rPr>
          <w:rFonts w:eastAsia="Times New Roman" w:cstheme="minorHAnsi"/>
          <w:color w:val="231F20"/>
          <w:lang w:eastAsia="hr-HR"/>
        </w:rPr>
        <w:t xml:space="preserve">Vrednovanje </w:t>
      </w:r>
      <w:r w:rsidRPr="008B1399">
        <w:rPr>
          <w:rFonts w:eastAsia="Times New Roman" w:cstheme="minorHAnsi"/>
          <w:b/>
          <w:bCs/>
          <w:color w:val="231F20"/>
          <w:lang w:eastAsia="hr-HR"/>
        </w:rPr>
        <w:t>za učenje</w:t>
      </w:r>
      <w:r w:rsidRPr="008B1399">
        <w:rPr>
          <w:rFonts w:eastAsia="Times New Roman" w:cstheme="minorHAnsi"/>
          <w:color w:val="231F20"/>
          <w:lang w:eastAsia="hr-HR"/>
        </w:rPr>
        <w:t xml:space="preserve"> i vrednovanje </w:t>
      </w:r>
      <w:r w:rsidRPr="008B1399">
        <w:rPr>
          <w:rFonts w:eastAsia="Times New Roman" w:cstheme="minorHAnsi"/>
          <w:b/>
          <w:bCs/>
          <w:color w:val="231F20"/>
          <w:lang w:eastAsia="hr-HR"/>
        </w:rPr>
        <w:t>kao učenje</w:t>
      </w:r>
      <w:r w:rsidRPr="008B1399">
        <w:rPr>
          <w:rFonts w:eastAsia="Times New Roman" w:cstheme="minorHAnsi"/>
          <w:color w:val="231F20"/>
          <w:lang w:eastAsia="hr-HR"/>
        </w:rPr>
        <w:t xml:space="preserve"> provodi se prikupljanjem podataka o učenikovu radu i postignućima (ciljana pitanja, rad u skupini, domaće zadaće, kratke pisane provjere, prezentacije...) i kritičkim osvrtom učenika i učitelja na proces učenja i poučavanja. Učenika se skupnim raspravama na satu i individualnim konzultacijama potiče na </w:t>
      </w:r>
      <w:proofErr w:type="spellStart"/>
      <w:r w:rsidRPr="008B1399">
        <w:rPr>
          <w:rFonts w:eastAsia="Times New Roman" w:cstheme="minorHAnsi"/>
          <w:color w:val="231F20"/>
          <w:lang w:eastAsia="hr-HR"/>
        </w:rPr>
        <w:t>samovrednovanje</w:t>
      </w:r>
      <w:proofErr w:type="spellEnd"/>
      <w:r w:rsidRPr="008B1399">
        <w:rPr>
          <w:rFonts w:eastAsia="Times New Roman" w:cstheme="minorHAnsi"/>
          <w:color w:val="231F20"/>
          <w:lang w:eastAsia="hr-HR"/>
        </w:rPr>
        <w:t xml:space="preserve"> postignuća i planiranje učenja. </w:t>
      </w:r>
    </w:p>
    <w:p w14:paraId="614DA4E8" w14:textId="6A4E402F" w:rsidR="00B86A80" w:rsidRPr="00B86A80" w:rsidRDefault="00EF492D" w:rsidP="00B86A80">
      <w:pPr>
        <w:rPr>
          <w:rFonts w:cstheme="minorHAnsi"/>
        </w:rPr>
      </w:pPr>
      <w:r>
        <w:rPr>
          <w:rFonts w:cstheme="minorHAnsi"/>
          <w:color w:val="0070C0"/>
        </w:rPr>
        <w:t>Načini provjeravanja v</w:t>
      </w:r>
      <w:r w:rsidR="00B86A80" w:rsidRPr="003A7DDC">
        <w:rPr>
          <w:rFonts w:cstheme="minorHAnsi"/>
          <w:color w:val="0070C0"/>
        </w:rPr>
        <w:t>rednovanj</w:t>
      </w:r>
      <w:r>
        <w:rPr>
          <w:rFonts w:cstheme="minorHAnsi"/>
          <w:color w:val="0070C0"/>
        </w:rPr>
        <w:t>a</w:t>
      </w:r>
      <w:r w:rsidR="00B86A80" w:rsidRPr="003A7DDC">
        <w:rPr>
          <w:rFonts w:cstheme="minorHAnsi"/>
          <w:color w:val="0070C0"/>
        </w:rPr>
        <w:t xml:space="preserve"> za učenje i vrednovanj</w:t>
      </w:r>
      <w:r>
        <w:rPr>
          <w:rFonts w:cstheme="minorHAnsi"/>
          <w:color w:val="0070C0"/>
        </w:rPr>
        <w:t>a</w:t>
      </w:r>
      <w:r w:rsidR="00B86A80" w:rsidRPr="003A7DDC">
        <w:rPr>
          <w:rFonts w:cstheme="minorHAnsi"/>
          <w:color w:val="0070C0"/>
        </w:rPr>
        <w:t xml:space="preserve"> kao učenje</w:t>
      </w:r>
      <w:r w:rsidR="00B86A80" w:rsidRPr="00B86A80">
        <w:rPr>
          <w:rFonts w:cstheme="minorHAnsi"/>
        </w:rPr>
        <w:t xml:space="preserve">: analiza pisane provjere , analiza domaće zadaće, </w:t>
      </w:r>
      <w:r w:rsidR="00B86A80">
        <w:rPr>
          <w:rFonts w:cstheme="minorHAnsi"/>
        </w:rPr>
        <w:t xml:space="preserve">nastavni listići, </w:t>
      </w:r>
      <w:r w:rsidR="00B86A80" w:rsidRPr="00B86A80">
        <w:rPr>
          <w:rFonts w:cstheme="minorHAnsi"/>
        </w:rPr>
        <w:t xml:space="preserve">matematički kviz, </w:t>
      </w:r>
      <w:r w:rsidR="00653A35">
        <w:rPr>
          <w:rFonts w:cstheme="minorHAnsi"/>
        </w:rPr>
        <w:t xml:space="preserve">matematičke </w:t>
      </w:r>
      <w:r w:rsidR="00B86A80" w:rsidRPr="00B86A80">
        <w:rPr>
          <w:rFonts w:cstheme="minorHAnsi"/>
        </w:rPr>
        <w:t xml:space="preserve">igre, </w:t>
      </w:r>
      <w:r w:rsidR="00653A35">
        <w:rPr>
          <w:rFonts w:cstheme="minorHAnsi"/>
        </w:rPr>
        <w:t xml:space="preserve">ulazne i </w:t>
      </w:r>
      <w:r w:rsidR="00B86A80" w:rsidRPr="00B86A80">
        <w:rPr>
          <w:rFonts w:cstheme="minorHAnsi"/>
        </w:rPr>
        <w:t>izlazn</w:t>
      </w:r>
      <w:r w:rsidR="00B86A80">
        <w:rPr>
          <w:rFonts w:cstheme="minorHAnsi"/>
        </w:rPr>
        <w:t>e</w:t>
      </w:r>
      <w:r w:rsidR="00B86A80" w:rsidRPr="00B86A80">
        <w:rPr>
          <w:rFonts w:cstheme="minorHAnsi"/>
        </w:rPr>
        <w:t xml:space="preserve"> kartic</w:t>
      </w:r>
      <w:r w:rsidR="00B86A80">
        <w:rPr>
          <w:rFonts w:cstheme="minorHAnsi"/>
        </w:rPr>
        <w:t>e</w:t>
      </w:r>
      <w:r w:rsidR="00B86A80" w:rsidRPr="00B86A80">
        <w:rPr>
          <w:rFonts w:cstheme="minorHAnsi"/>
        </w:rPr>
        <w:t>, umn</w:t>
      </w:r>
      <w:r w:rsidR="00B86A80">
        <w:rPr>
          <w:rFonts w:cstheme="minorHAnsi"/>
        </w:rPr>
        <w:t>e</w:t>
      </w:r>
      <w:r w:rsidR="00B86A80" w:rsidRPr="00B86A80">
        <w:rPr>
          <w:rFonts w:cstheme="minorHAnsi"/>
        </w:rPr>
        <w:t xml:space="preserve"> map</w:t>
      </w:r>
      <w:r w:rsidR="00B86A80">
        <w:rPr>
          <w:rFonts w:cstheme="minorHAnsi"/>
        </w:rPr>
        <w:t>e</w:t>
      </w:r>
      <w:r w:rsidR="00B86A80" w:rsidRPr="00B86A80">
        <w:rPr>
          <w:rFonts w:cstheme="minorHAnsi"/>
        </w:rPr>
        <w:t>, digitalni obrazovni sadržaji</w:t>
      </w:r>
      <w:r w:rsidR="00B86A80">
        <w:rPr>
          <w:rFonts w:cstheme="minorHAnsi"/>
        </w:rPr>
        <w:t xml:space="preserve">, vršnjačko vrednovanje i </w:t>
      </w:r>
      <w:proofErr w:type="spellStart"/>
      <w:r w:rsidR="00B86A80">
        <w:rPr>
          <w:rFonts w:cstheme="minorHAnsi"/>
        </w:rPr>
        <w:t>samovrednovanje</w:t>
      </w:r>
      <w:proofErr w:type="spellEnd"/>
    </w:p>
    <w:p w14:paraId="00350AE2" w14:textId="0323CDC4" w:rsidR="00693B1B" w:rsidRPr="008B1399" w:rsidRDefault="00693B1B" w:rsidP="00693B1B">
      <w:pPr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8B1399">
        <w:rPr>
          <w:rFonts w:eastAsia="Times New Roman" w:cstheme="minorHAnsi"/>
          <w:b/>
          <w:bCs/>
          <w:color w:val="231F20"/>
          <w:lang w:eastAsia="hr-HR"/>
        </w:rPr>
        <w:t>Ti oblici vrednovanja</w:t>
      </w:r>
      <w:r w:rsidRPr="008B1399">
        <w:rPr>
          <w:rFonts w:eastAsia="Times New Roman" w:cstheme="minorHAnsi"/>
          <w:color w:val="231F20"/>
          <w:lang w:eastAsia="hr-HR"/>
        </w:rPr>
        <w:t xml:space="preserve"> </w:t>
      </w:r>
      <w:r w:rsidRPr="008B1399">
        <w:rPr>
          <w:rFonts w:eastAsia="Times New Roman" w:cstheme="minorHAnsi"/>
          <w:b/>
          <w:bCs/>
          <w:color w:val="231F20"/>
          <w:lang w:eastAsia="hr-HR"/>
        </w:rPr>
        <w:t>iskazuju se opisno</w:t>
      </w:r>
      <w:r w:rsidR="002B1A65">
        <w:rPr>
          <w:rFonts w:eastAsia="Times New Roman" w:cstheme="minorHAnsi"/>
          <w:b/>
          <w:bCs/>
          <w:color w:val="231F20"/>
          <w:lang w:eastAsia="hr-HR"/>
        </w:rPr>
        <w:t xml:space="preserve"> ili brojem bodova/postotkom koji iznimno ne rezultiraju ocjenom</w:t>
      </w:r>
      <w:r w:rsidRPr="008B1399">
        <w:rPr>
          <w:rFonts w:eastAsia="Times New Roman" w:cstheme="minorHAnsi"/>
          <w:b/>
          <w:bCs/>
          <w:color w:val="231F20"/>
          <w:lang w:eastAsia="hr-HR"/>
        </w:rPr>
        <w:t xml:space="preserve"> </w:t>
      </w:r>
      <w:r w:rsidRPr="008B1399">
        <w:rPr>
          <w:rFonts w:eastAsia="Times New Roman" w:cstheme="minorHAnsi"/>
          <w:color w:val="231F20"/>
          <w:lang w:eastAsia="hr-HR"/>
        </w:rPr>
        <w:t>i služe kao jasna povratna informacija učeniku i roditelju o razini usvojenosti ishoda u odnosu na očekivanja. Učitelji imaju autonomiju i odgovornost izabrati najprikladnije metode i tehnike vrednovanja unutar pojedinih pristupa vrednovanju.</w:t>
      </w:r>
    </w:p>
    <w:p w14:paraId="0DEF3D9F" w14:textId="47D096BD" w:rsidR="008B1399" w:rsidRDefault="008B139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2E1BB51C" w14:textId="77777777" w:rsidR="0004447B" w:rsidRPr="008B1399" w:rsidRDefault="0004447B">
      <w:pPr>
        <w:rPr>
          <w:rFonts w:cstheme="minorHAnsi"/>
          <w:b/>
          <w:lang w:val="en-US"/>
        </w:rPr>
      </w:pPr>
      <w:r w:rsidRPr="008B1399">
        <w:rPr>
          <w:rFonts w:cstheme="minorHAnsi"/>
          <w:b/>
          <w:lang w:val="en-US"/>
        </w:rPr>
        <w:lastRenderedPageBreak/>
        <w:t>K</w:t>
      </w:r>
      <w:r w:rsidR="00941073" w:rsidRPr="008B1399">
        <w:rPr>
          <w:rFonts w:cstheme="minorHAnsi"/>
          <w:b/>
          <w:lang w:val="en-US"/>
        </w:rPr>
        <w:t>RITERIJI VREDNOVANJA NAUČENOG PREMA NAČINIMA PROVJERAVANJA</w:t>
      </w:r>
    </w:p>
    <w:tbl>
      <w:tblPr>
        <w:tblStyle w:val="Reetkatablice"/>
        <w:tblW w:w="10348" w:type="dxa"/>
        <w:tblInd w:w="-5" w:type="dxa"/>
        <w:tblLook w:val="04A0" w:firstRow="1" w:lastRow="0" w:firstColumn="1" w:lastColumn="0" w:noHBand="0" w:noVBand="1"/>
      </w:tblPr>
      <w:tblGrid>
        <w:gridCol w:w="1163"/>
        <w:gridCol w:w="1454"/>
        <w:gridCol w:w="6544"/>
        <w:gridCol w:w="1187"/>
      </w:tblGrid>
      <w:tr w:rsidR="0023711A" w:rsidRPr="008B1399" w14:paraId="50EAB57E" w14:textId="77777777" w:rsidTr="00941073">
        <w:trPr>
          <w:trHeight w:val="290"/>
        </w:trPr>
        <w:tc>
          <w:tcPr>
            <w:tcW w:w="1163" w:type="dxa"/>
          </w:tcPr>
          <w:p w14:paraId="77FFCBCA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Element</w:t>
            </w:r>
          </w:p>
        </w:tc>
        <w:tc>
          <w:tcPr>
            <w:tcW w:w="1454" w:type="dxa"/>
          </w:tcPr>
          <w:p w14:paraId="2B3A07E2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Ocjen</w:t>
            </w:r>
            <w:r w:rsidR="001B4956" w:rsidRPr="008B1399">
              <w:rPr>
                <w:rFonts w:cstheme="minorHAnsi"/>
                <w:lang w:val="en-US"/>
              </w:rPr>
              <w:t>a</w:t>
            </w:r>
            <w:proofErr w:type="spellEnd"/>
          </w:p>
        </w:tc>
        <w:tc>
          <w:tcPr>
            <w:tcW w:w="6544" w:type="dxa"/>
          </w:tcPr>
          <w:p w14:paraId="6C4D3A8C" w14:textId="77777777" w:rsidR="0023711A" w:rsidRPr="008B1399" w:rsidRDefault="001B4956" w:rsidP="001B4956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U</w:t>
            </w:r>
            <w:r w:rsidR="0023711A" w:rsidRPr="008B1399">
              <w:rPr>
                <w:rFonts w:cstheme="minorHAnsi"/>
                <w:lang w:val="en-US"/>
              </w:rPr>
              <w:t>smeno</w:t>
            </w:r>
            <w:proofErr w:type="spellEnd"/>
          </w:p>
        </w:tc>
        <w:tc>
          <w:tcPr>
            <w:tcW w:w="1187" w:type="dxa"/>
          </w:tcPr>
          <w:p w14:paraId="69CBF7B4" w14:textId="77777777" w:rsidR="0023711A" w:rsidRPr="008B1399" w:rsidRDefault="001B4956">
            <w:pPr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P</w:t>
            </w:r>
            <w:r w:rsidR="0023711A" w:rsidRPr="008B1399">
              <w:rPr>
                <w:rFonts w:cstheme="minorHAnsi"/>
                <w:lang w:val="en-US"/>
              </w:rPr>
              <w:t>isano</w:t>
            </w:r>
          </w:p>
        </w:tc>
      </w:tr>
      <w:tr w:rsidR="0023711A" w:rsidRPr="008B1399" w14:paraId="0EFBD142" w14:textId="77777777" w:rsidTr="008B1399">
        <w:trPr>
          <w:trHeight w:val="2645"/>
        </w:trPr>
        <w:tc>
          <w:tcPr>
            <w:tcW w:w="1163" w:type="dxa"/>
            <w:vMerge w:val="restart"/>
            <w:textDirection w:val="btLr"/>
          </w:tcPr>
          <w:p w14:paraId="57417B56" w14:textId="77777777" w:rsidR="0023711A" w:rsidRPr="008B1399" w:rsidRDefault="0023711A" w:rsidP="001B4956">
            <w:pPr>
              <w:ind w:left="113" w:right="113"/>
              <w:jc w:val="center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Usvojenost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znanja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8B1399">
              <w:rPr>
                <w:rFonts w:cstheme="minorHAnsi"/>
                <w:lang w:val="en-US"/>
              </w:rPr>
              <w:t>vještina</w:t>
            </w:r>
            <w:proofErr w:type="spellEnd"/>
          </w:p>
        </w:tc>
        <w:tc>
          <w:tcPr>
            <w:tcW w:w="1454" w:type="dxa"/>
          </w:tcPr>
          <w:p w14:paraId="062586E9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Odličan</w:t>
            </w:r>
            <w:proofErr w:type="spellEnd"/>
          </w:p>
        </w:tc>
        <w:tc>
          <w:tcPr>
            <w:tcW w:w="6544" w:type="dxa"/>
          </w:tcPr>
          <w:p w14:paraId="68B54500" w14:textId="77777777" w:rsidR="006721D1" w:rsidRPr="008B1399" w:rsidRDefault="002E6039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b</w:t>
            </w:r>
            <w:r w:rsidR="006721D1" w:rsidRPr="008B1399">
              <w:rPr>
                <w:rFonts w:cstheme="minorHAnsi"/>
                <w:lang w:val="en-US"/>
              </w:rPr>
              <w:t>rzo</w:t>
            </w:r>
            <w:proofErr w:type="spellEnd"/>
            <w:r w:rsidR="006721D1" w:rsidRPr="008B1399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6721D1" w:rsidRPr="008B1399">
              <w:rPr>
                <w:rFonts w:cstheme="minorHAnsi"/>
                <w:lang w:val="en-US"/>
              </w:rPr>
              <w:t>samostalno</w:t>
            </w:r>
            <w:proofErr w:type="spellEnd"/>
            <w:r w:rsidR="006721D1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="006721D1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721D1" w:rsidRPr="008B1399">
              <w:rPr>
                <w:rFonts w:cstheme="minorHAnsi"/>
                <w:lang w:val="en-US"/>
              </w:rPr>
              <w:t>točno</w:t>
            </w:r>
            <w:proofErr w:type="spellEnd"/>
            <w:r w:rsidR="006721D1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721D1" w:rsidRPr="008B1399">
              <w:rPr>
                <w:rFonts w:cstheme="minorHAnsi"/>
                <w:lang w:val="en-US"/>
              </w:rPr>
              <w:t>rješava</w:t>
            </w:r>
            <w:proofErr w:type="spellEnd"/>
            <w:r w:rsidR="006721D1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složenije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721D1" w:rsidRPr="008B1399">
              <w:rPr>
                <w:rFonts w:cstheme="minorHAnsi"/>
                <w:lang w:val="en-US"/>
              </w:rPr>
              <w:t>proceduralne</w:t>
            </w:r>
            <w:proofErr w:type="spellEnd"/>
            <w:r w:rsidR="006721D1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721D1" w:rsidRPr="008B1399">
              <w:rPr>
                <w:rFonts w:cstheme="minorHAnsi"/>
                <w:lang w:val="en-US"/>
              </w:rPr>
              <w:t>zadatke</w:t>
            </w:r>
            <w:proofErr w:type="spellEnd"/>
          </w:p>
          <w:p w14:paraId="0D24FF39" w14:textId="77777777" w:rsidR="0060044A" w:rsidRPr="008B1399" w:rsidRDefault="00435DB5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navodi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i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obrazlaže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svojstva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B3443" w:rsidRPr="008B1399">
              <w:rPr>
                <w:rFonts w:cstheme="minorHAnsi"/>
                <w:lang w:val="en-US"/>
              </w:rPr>
              <w:t>i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pravila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koje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upotrebljava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prilikom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rješavanja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zada</w:t>
            </w:r>
            <w:r w:rsidRPr="008B1399">
              <w:rPr>
                <w:rFonts w:cstheme="minorHAnsi"/>
                <w:lang w:val="en-US"/>
              </w:rPr>
              <w:t>taka</w:t>
            </w:r>
            <w:proofErr w:type="spellEnd"/>
          </w:p>
          <w:p w14:paraId="5F5FE899" w14:textId="77777777" w:rsidR="002E6039" w:rsidRPr="008B1399" w:rsidRDefault="002E6039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stečeno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znanje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primjenjuje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8B1399">
              <w:rPr>
                <w:rFonts w:cstheme="minorHAnsi"/>
                <w:lang w:val="en-US"/>
              </w:rPr>
              <w:t>novim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situacijama</w:t>
            </w:r>
            <w:proofErr w:type="spellEnd"/>
          </w:p>
          <w:p w14:paraId="7D6B2CF0" w14:textId="77777777" w:rsidR="00007C0B" w:rsidRPr="008B1399" w:rsidRDefault="00007C0B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uspješno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uočava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izvršava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korelaciju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srodnim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gradivom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ostalim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nastavnim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predmetima</w:t>
            </w:r>
            <w:proofErr w:type="spellEnd"/>
          </w:p>
          <w:p w14:paraId="13A800F4" w14:textId="77777777" w:rsidR="004B3443" w:rsidRPr="008B1399" w:rsidRDefault="004B3443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bira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strategije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metode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8B1399">
              <w:rPr>
                <w:rFonts w:cstheme="minorHAnsi"/>
                <w:lang w:val="en-US"/>
              </w:rPr>
              <w:t>brže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jednostavnije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rješavanje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zadataka</w:t>
            </w:r>
            <w:proofErr w:type="spellEnd"/>
          </w:p>
          <w:p w14:paraId="2F395D98" w14:textId="77777777" w:rsidR="00C61B56" w:rsidRPr="008B1399" w:rsidRDefault="00540818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samostalno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precizno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crta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konstruira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i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modelira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različite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geometrijske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oblike</w:t>
            </w:r>
            <w:proofErr w:type="spellEnd"/>
          </w:p>
        </w:tc>
        <w:tc>
          <w:tcPr>
            <w:tcW w:w="1187" w:type="dxa"/>
            <w:vAlign w:val="center"/>
          </w:tcPr>
          <w:p w14:paraId="46C85899" w14:textId="77777777" w:rsidR="0023711A" w:rsidRPr="008B1399" w:rsidRDefault="0023711A" w:rsidP="007D12B1">
            <w:pPr>
              <w:jc w:val="center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90-100%</w:t>
            </w:r>
          </w:p>
        </w:tc>
      </w:tr>
      <w:tr w:rsidR="0023711A" w:rsidRPr="008B1399" w14:paraId="15DCD056" w14:textId="77777777" w:rsidTr="008B1399">
        <w:trPr>
          <w:trHeight w:val="1264"/>
        </w:trPr>
        <w:tc>
          <w:tcPr>
            <w:tcW w:w="1163" w:type="dxa"/>
            <w:vMerge/>
          </w:tcPr>
          <w:p w14:paraId="6D978520" w14:textId="77777777" w:rsidR="0023711A" w:rsidRPr="008B1399" w:rsidRDefault="0023711A">
            <w:pPr>
              <w:rPr>
                <w:rFonts w:cstheme="minorHAnsi"/>
                <w:lang w:val="en-US"/>
              </w:rPr>
            </w:pPr>
          </w:p>
        </w:tc>
        <w:tc>
          <w:tcPr>
            <w:tcW w:w="1454" w:type="dxa"/>
          </w:tcPr>
          <w:p w14:paraId="68DB06A5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Vrlo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dobar</w:t>
            </w:r>
            <w:proofErr w:type="spellEnd"/>
          </w:p>
        </w:tc>
        <w:tc>
          <w:tcPr>
            <w:tcW w:w="6544" w:type="dxa"/>
          </w:tcPr>
          <w:p w14:paraId="359AE90B" w14:textId="77777777" w:rsidR="0023711A" w:rsidRPr="008B1399" w:rsidRDefault="0060044A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točno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bez </w:t>
            </w:r>
            <w:proofErr w:type="spellStart"/>
            <w:r w:rsidRPr="008B1399">
              <w:rPr>
                <w:rFonts w:cstheme="minorHAnsi"/>
                <w:lang w:val="en-US"/>
              </w:rPr>
              <w:t>pomoći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rješava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proceduralne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zadatke</w:t>
            </w:r>
            <w:proofErr w:type="spellEnd"/>
          </w:p>
          <w:p w14:paraId="12EB2390" w14:textId="77777777" w:rsidR="0060044A" w:rsidRPr="008B1399" w:rsidRDefault="00435DB5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navodi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svojstva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i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pravila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koje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upotrebljava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prilikom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rješavanja</w:t>
            </w:r>
            <w:proofErr w:type="spellEnd"/>
            <w:r w:rsidR="0060044A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0044A" w:rsidRPr="008B1399">
              <w:rPr>
                <w:rFonts w:cstheme="minorHAnsi"/>
                <w:lang w:val="en-US"/>
              </w:rPr>
              <w:t>zadataka</w:t>
            </w:r>
            <w:proofErr w:type="spellEnd"/>
          </w:p>
          <w:p w14:paraId="61C0199C" w14:textId="77777777" w:rsidR="004F36A5" w:rsidRPr="008B1399" w:rsidRDefault="00540818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samostalno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precizno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crta</w:t>
            </w:r>
            <w:proofErr w:type="spellEnd"/>
            <w:r w:rsidR="004F36A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i</w:t>
            </w:r>
            <w:proofErr w:type="spellEnd"/>
            <w:r w:rsidR="004F36A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konstruira</w:t>
            </w:r>
            <w:proofErr w:type="spellEnd"/>
            <w:r w:rsidR="004F36A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različite</w:t>
            </w:r>
            <w:proofErr w:type="spellEnd"/>
            <w:r w:rsidR="004F36A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geometrijske</w:t>
            </w:r>
            <w:proofErr w:type="spellEnd"/>
            <w:r w:rsidR="004F36A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oblike</w:t>
            </w:r>
            <w:proofErr w:type="spellEnd"/>
          </w:p>
        </w:tc>
        <w:tc>
          <w:tcPr>
            <w:tcW w:w="1187" w:type="dxa"/>
            <w:vAlign w:val="center"/>
          </w:tcPr>
          <w:p w14:paraId="21A36EC2" w14:textId="2281B983" w:rsidR="0023711A" w:rsidRPr="008B1399" w:rsidRDefault="0026296E" w:rsidP="007D12B1">
            <w:pPr>
              <w:jc w:val="center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7</w:t>
            </w:r>
            <w:r w:rsidR="00E46880">
              <w:rPr>
                <w:rFonts w:cstheme="minorHAnsi"/>
                <w:lang w:val="en-US"/>
              </w:rPr>
              <w:t>5</w:t>
            </w:r>
            <w:r w:rsidRPr="008B1399">
              <w:rPr>
                <w:rFonts w:cstheme="minorHAnsi"/>
                <w:lang w:val="en-US"/>
              </w:rPr>
              <w:t>-89%</w:t>
            </w:r>
          </w:p>
        </w:tc>
      </w:tr>
      <w:tr w:rsidR="0023711A" w:rsidRPr="008B1399" w14:paraId="11B39F82" w14:textId="77777777" w:rsidTr="008B1399">
        <w:trPr>
          <w:trHeight w:val="970"/>
        </w:trPr>
        <w:tc>
          <w:tcPr>
            <w:tcW w:w="1163" w:type="dxa"/>
            <w:vMerge/>
          </w:tcPr>
          <w:p w14:paraId="53312E23" w14:textId="77777777" w:rsidR="0023711A" w:rsidRPr="008B1399" w:rsidRDefault="0023711A">
            <w:pPr>
              <w:rPr>
                <w:rFonts w:cstheme="minorHAnsi"/>
                <w:lang w:val="en-US"/>
              </w:rPr>
            </w:pPr>
          </w:p>
        </w:tc>
        <w:tc>
          <w:tcPr>
            <w:tcW w:w="1454" w:type="dxa"/>
          </w:tcPr>
          <w:p w14:paraId="20C3C5B7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Dobar</w:t>
            </w:r>
            <w:proofErr w:type="spellEnd"/>
          </w:p>
        </w:tc>
        <w:tc>
          <w:tcPr>
            <w:tcW w:w="6544" w:type="dxa"/>
          </w:tcPr>
          <w:p w14:paraId="1184BE85" w14:textId="77777777" w:rsidR="00C61B56" w:rsidRPr="008B1399" w:rsidRDefault="00C61B56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prepoznaje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opisuje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osnovne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matematičke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pojmove</w:t>
            </w:r>
            <w:proofErr w:type="spellEnd"/>
          </w:p>
          <w:p w14:paraId="2C8DC145" w14:textId="77777777" w:rsidR="0023711A" w:rsidRPr="008B1399" w:rsidRDefault="004479AB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samostalno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rješava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jednostavne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proceduralne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zadatke</w:t>
            </w:r>
            <w:proofErr w:type="spellEnd"/>
          </w:p>
          <w:p w14:paraId="553C3C72" w14:textId="77777777" w:rsidR="00C61B56" w:rsidRPr="008B1399" w:rsidRDefault="00540818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samostalno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crta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i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konstruira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osnovne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geometrijske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oblike</w:t>
            </w:r>
            <w:proofErr w:type="spellEnd"/>
          </w:p>
        </w:tc>
        <w:tc>
          <w:tcPr>
            <w:tcW w:w="1187" w:type="dxa"/>
            <w:vAlign w:val="center"/>
          </w:tcPr>
          <w:p w14:paraId="02E7CD17" w14:textId="77777777" w:rsidR="0023711A" w:rsidRPr="008B1399" w:rsidRDefault="0026296E" w:rsidP="007D12B1">
            <w:pPr>
              <w:jc w:val="center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60-74%</w:t>
            </w:r>
          </w:p>
        </w:tc>
      </w:tr>
      <w:tr w:rsidR="0023711A" w:rsidRPr="008B1399" w14:paraId="395F4077" w14:textId="77777777" w:rsidTr="008B1399">
        <w:trPr>
          <w:trHeight w:val="1552"/>
        </w:trPr>
        <w:tc>
          <w:tcPr>
            <w:tcW w:w="1163" w:type="dxa"/>
            <w:vMerge/>
          </w:tcPr>
          <w:p w14:paraId="32FB01E4" w14:textId="77777777" w:rsidR="0023711A" w:rsidRPr="008B1399" w:rsidRDefault="0023711A">
            <w:pPr>
              <w:rPr>
                <w:rFonts w:cstheme="minorHAnsi"/>
                <w:lang w:val="en-US"/>
              </w:rPr>
            </w:pPr>
          </w:p>
        </w:tc>
        <w:tc>
          <w:tcPr>
            <w:tcW w:w="1454" w:type="dxa"/>
          </w:tcPr>
          <w:p w14:paraId="62845321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Dovoljan</w:t>
            </w:r>
            <w:proofErr w:type="spellEnd"/>
          </w:p>
        </w:tc>
        <w:tc>
          <w:tcPr>
            <w:tcW w:w="6544" w:type="dxa"/>
          </w:tcPr>
          <w:p w14:paraId="097607E3" w14:textId="77777777" w:rsidR="0023711A" w:rsidRPr="008B1399" w:rsidRDefault="00E52C89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prepoznaje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osnovne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matematičke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pojmove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opisuje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ih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uz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pomoć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učitelja</w:t>
            </w:r>
            <w:proofErr w:type="spellEnd"/>
          </w:p>
          <w:p w14:paraId="10193C5A" w14:textId="77777777" w:rsidR="00E52C89" w:rsidRPr="008B1399" w:rsidRDefault="00E52C89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uz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pomoć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učitelja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rješava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jednostavne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proceduralne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zadatke</w:t>
            </w:r>
            <w:proofErr w:type="spellEnd"/>
          </w:p>
          <w:p w14:paraId="332CF49B" w14:textId="77777777" w:rsidR="00C61B56" w:rsidRPr="008B1399" w:rsidRDefault="00540818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samostalno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crta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i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uz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pomoć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učitelja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konstruira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osnovne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geometrijske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oblike</w:t>
            </w:r>
            <w:proofErr w:type="spellEnd"/>
          </w:p>
        </w:tc>
        <w:tc>
          <w:tcPr>
            <w:tcW w:w="1187" w:type="dxa"/>
            <w:vAlign w:val="center"/>
          </w:tcPr>
          <w:p w14:paraId="5EB0A2B7" w14:textId="77777777" w:rsidR="0023711A" w:rsidRPr="008B1399" w:rsidRDefault="0026296E" w:rsidP="007D12B1">
            <w:pPr>
              <w:jc w:val="center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45-59%</w:t>
            </w:r>
          </w:p>
        </w:tc>
      </w:tr>
      <w:tr w:rsidR="0023711A" w:rsidRPr="008B1399" w14:paraId="1EE11642" w14:textId="77777777" w:rsidTr="008B1399">
        <w:trPr>
          <w:trHeight w:val="3686"/>
        </w:trPr>
        <w:tc>
          <w:tcPr>
            <w:tcW w:w="1163" w:type="dxa"/>
            <w:vMerge w:val="restart"/>
            <w:textDirection w:val="btLr"/>
          </w:tcPr>
          <w:p w14:paraId="1638E3FC" w14:textId="77777777" w:rsidR="0023711A" w:rsidRPr="008B1399" w:rsidRDefault="0023711A" w:rsidP="001B4956">
            <w:pPr>
              <w:ind w:left="113" w:right="113"/>
              <w:jc w:val="center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Matematička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komunikacija</w:t>
            </w:r>
            <w:proofErr w:type="spellEnd"/>
          </w:p>
        </w:tc>
        <w:tc>
          <w:tcPr>
            <w:tcW w:w="1454" w:type="dxa"/>
          </w:tcPr>
          <w:p w14:paraId="1F8EEA5A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Odličan</w:t>
            </w:r>
            <w:proofErr w:type="spellEnd"/>
          </w:p>
        </w:tc>
        <w:tc>
          <w:tcPr>
            <w:tcW w:w="6544" w:type="dxa"/>
          </w:tcPr>
          <w:p w14:paraId="48C15430" w14:textId="77777777" w:rsidR="002E6039" w:rsidRPr="008B1399" w:rsidRDefault="00665DAB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precizno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samostalno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6039" w:rsidRPr="008B1399">
              <w:rPr>
                <w:rFonts w:cstheme="minorHAnsi"/>
                <w:lang w:val="en-US"/>
              </w:rPr>
              <w:t>obrazlaže</w:t>
            </w:r>
            <w:proofErr w:type="spellEnd"/>
            <w:r w:rsidR="002E6039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007C0B" w:rsidRPr="008B1399">
              <w:rPr>
                <w:rFonts w:cstheme="minorHAnsi"/>
                <w:lang w:val="en-US"/>
              </w:rPr>
              <w:t>postupak</w:t>
            </w:r>
            <w:proofErr w:type="spellEnd"/>
            <w:r w:rsidR="00007C0B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007C0B" w:rsidRPr="008B1399">
              <w:rPr>
                <w:rFonts w:cstheme="minorHAnsi"/>
                <w:lang w:val="en-US"/>
              </w:rPr>
              <w:t>i</w:t>
            </w:r>
            <w:proofErr w:type="spellEnd"/>
            <w:r w:rsidR="00007C0B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007C0B" w:rsidRPr="008B1399">
              <w:rPr>
                <w:rFonts w:cstheme="minorHAnsi"/>
                <w:lang w:val="en-US"/>
              </w:rPr>
              <w:t>odabrane</w:t>
            </w:r>
            <w:proofErr w:type="spellEnd"/>
            <w:r w:rsidR="00007C0B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007C0B" w:rsidRPr="008B1399">
              <w:rPr>
                <w:rFonts w:cstheme="minorHAnsi"/>
                <w:lang w:val="en-US"/>
              </w:rPr>
              <w:t>metode</w:t>
            </w:r>
            <w:proofErr w:type="spellEnd"/>
            <w:r w:rsidR="00007C0B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007C0B" w:rsidRPr="008B1399">
              <w:rPr>
                <w:rFonts w:cstheme="minorHAnsi"/>
                <w:lang w:val="en-US"/>
              </w:rPr>
              <w:t>rada</w:t>
            </w:r>
            <w:proofErr w:type="spellEnd"/>
          </w:p>
          <w:p w14:paraId="3BC798F1" w14:textId="77777777" w:rsidR="002E6039" w:rsidRPr="008B1399" w:rsidRDefault="002E6039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navodi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vlastite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primjere</w:t>
            </w:r>
            <w:proofErr w:type="spellEnd"/>
          </w:p>
          <w:p w14:paraId="734337C7" w14:textId="77777777" w:rsidR="00435DB5" w:rsidRPr="008B1399" w:rsidRDefault="00435DB5" w:rsidP="00007C0B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potpuno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8B1399">
              <w:rPr>
                <w:rFonts w:cstheme="minorHAnsi"/>
                <w:lang w:val="en-US"/>
              </w:rPr>
              <w:t>precizno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samostalno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obrazlaže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matematičke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pojmove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vrši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njihovu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međusobnu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korelaciju</w:t>
            </w:r>
            <w:proofErr w:type="spellEnd"/>
          </w:p>
          <w:p w14:paraId="74BFD283" w14:textId="77777777" w:rsidR="00C61B56" w:rsidRPr="008B1399" w:rsidRDefault="00C61B56" w:rsidP="00007C0B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argumentira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uočena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pravila</w:t>
            </w:r>
            <w:proofErr w:type="spellEnd"/>
          </w:p>
          <w:p w14:paraId="7DFBEA4A" w14:textId="77777777" w:rsidR="00007C0B" w:rsidRPr="008B1399" w:rsidRDefault="00435DB5" w:rsidP="00007C0B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točno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precizno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upotrebljava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007C0B" w:rsidRPr="008B1399">
              <w:rPr>
                <w:rFonts w:cstheme="minorHAnsi"/>
                <w:lang w:val="en-US"/>
              </w:rPr>
              <w:t>matematičke</w:t>
            </w:r>
            <w:proofErr w:type="spellEnd"/>
            <w:r w:rsidR="00007C0B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simbole</w:t>
            </w:r>
            <w:proofErr w:type="spellEnd"/>
          </w:p>
          <w:p w14:paraId="44581F14" w14:textId="77777777" w:rsidR="00007C0B" w:rsidRPr="008B1399" w:rsidRDefault="00007C0B" w:rsidP="00007C0B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uspješno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uočava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obrazlaže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korelaciju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srodnim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gradivom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ostalim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nastavnim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predmetima</w:t>
            </w:r>
            <w:proofErr w:type="spellEnd"/>
          </w:p>
          <w:p w14:paraId="03AD2866" w14:textId="77777777" w:rsidR="004B3443" w:rsidRPr="008B1399" w:rsidRDefault="004B3443" w:rsidP="00007C0B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obrazlaže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i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argumentira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odabrane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strategije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8B1399">
              <w:rPr>
                <w:rFonts w:cstheme="minorHAnsi"/>
                <w:lang w:val="en-US"/>
              </w:rPr>
              <w:t>metode</w:t>
            </w:r>
            <w:proofErr w:type="spellEnd"/>
          </w:p>
          <w:p w14:paraId="24F37446" w14:textId="77777777" w:rsidR="00C61B56" w:rsidRPr="008B1399" w:rsidRDefault="00C61B56" w:rsidP="00007C0B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raspravlja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o </w:t>
            </w:r>
            <w:proofErr w:type="spellStart"/>
            <w:r w:rsidRPr="008B1399">
              <w:rPr>
                <w:rFonts w:cstheme="minorHAnsi"/>
                <w:lang w:val="en-US"/>
              </w:rPr>
              <w:t>rješenjima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</w:p>
          <w:p w14:paraId="558BCF22" w14:textId="77777777" w:rsidR="0091304E" w:rsidRPr="008B1399" w:rsidRDefault="0091304E" w:rsidP="00007C0B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rješenja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prikazuje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na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različite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načine</w:t>
            </w:r>
            <w:proofErr w:type="spellEnd"/>
          </w:p>
          <w:p w14:paraId="2AC06325" w14:textId="7F349CF1" w:rsidR="00E508AA" w:rsidRPr="008B1399" w:rsidRDefault="00E508AA" w:rsidP="00007C0B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potpuno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8B1399">
              <w:rPr>
                <w:rFonts w:cstheme="minorHAnsi"/>
                <w:lang w:val="en-US"/>
              </w:rPr>
              <w:t>precizno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12973"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samostalno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r w:rsidR="00812973" w:rsidRPr="008B1399">
              <w:rPr>
                <w:rFonts w:cstheme="minorHAnsi"/>
                <w:lang w:val="en-US"/>
              </w:rPr>
              <w:t>se</w:t>
            </w:r>
            <w:r w:rsidR="00812973" w:rsidRPr="008B1399">
              <w:rPr>
                <w:rFonts w:cstheme="minorHAnsi"/>
                <w:color w:val="231F20"/>
              </w:rPr>
              <w:t xml:space="preserve"> koristi odgovarajućim matematičkim prikazima za predstavljanje podataka</w:t>
            </w:r>
          </w:p>
        </w:tc>
        <w:tc>
          <w:tcPr>
            <w:tcW w:w="1187" w:type="dxa"/>
            <w:vAlign w:val="center"/>
          </w:tcPr>
          <w:p w14:paraId="31A84162" w14:textId="77777777" w:rsidR="0023711A" w:rsidRPr="008B1399" w:rsidRDefault="0026296E" w:rsidP="007D12B1">
            <w:pPr>
              <w:jc w:val="center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90-100%</w:t>
            </w:r>
          </w:p>
        </w:tc>
      </w:tr>
      <w:tr w:rsidR="0023711A" w:rsidRPr="008B1399" w14:paraId="59910C06" w14:textId="77777777" w:rsidTr="008B1399">
        <w:trPr>
          <w:trHeight w:val="1544"/>
        </w:trPr>
        <w:tc>
          <w:tcPr>
            <w:tcW w:w="1163" w:type="dxa"/>
            <w:vMerge/>
          </w:tcPr>
          <w:p w14:paraId="3C1FAAA8" w14:textId="77777777" w:rsidR="0023711A" w:rsidRPr="008B1399" w:rsidRDefault="0023711A">
            <w:pPr>
              <w:rPr>
                <w:rFonts w:cstheme="minorHAnsi"/>
                <w:lang w:val="en-US"/>
              </w:rPr>
            </w:pPr>
          </w:p>
        </w:tc>
        <w:tc>
          <w:tcPr>
            <w:tcW w:w="1454" w:type="dxa"/>
          </w:tcPr>
          <w:p w14:paraId="25E2D037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Vrlo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dobar</w:t>
            </w:r>
            <w:proofErr w:type="spellEnd"/>
          </w:p>
        </w:tc>
        <w:tc>
          <w:tcPr>
            <w:tcW w:w="6544" w:type="dxa"/>
          </w:tcPr>
          <w:p w14:paraId="095A9803" w14:textId="77777777" w:rsidR="0023711A" w:rsidRPr="008B1399" w:rsidRDefault="004F36A5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upotrebljava</w:t>
            </w:r>
            <w:proofErr w:type="spellEnd"/>
            <w:r w:rsidR="00435DB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35DB5" w:rsidRPr="008B1399">
              <w:rPr>
                <w:rFonts w:cstheme="minorHAnsi"/>
                <w:lang w:val="en-US"/>
              </w:rPr>
              <w:t>ispravne</w:t>
            </w:r>
            <w:proofErr w:type="spellEnd"/>
            <w:r w:rsidR="00435DB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35DB5" w:rsidRPr="008B1399">
              <w:rPr>
                <w:rFonts w:cstheme="minorHAnsi"/>
                <w:lang w:val="en-US"/>
              </w:rPr>
              <w:t>matematičke</w:t>
            </w:r>
            <w:proofErr w:type="spellEnd"/>
            <w:r w:rsidR="00435DB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1304E" w:rsidRPr="008B1399">
              <w:rPr>
                <w:rFonts w:cstheme="minorHAnsi"/>
                <w:lang w:val="en-US"/>
              </w:rPr>
              <w:t>simbole</w:t>
            </w:r>
            <w:proofErr w:type="spellEnd"/>
          </w:p>
          <w:p w14:paraId="4BDF01C3" w14:textId="5F4A1FC4" w:rsidR="00E508AA" w:rsidRPr="008B1399" w:rsidRDefault="0010587C" w:rsidP="00812973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samostalno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52C89" w:rsidRPr="008B1399">
              <w:rPr>
                <w:rFonts w:cstheme="minorHAnsi"/>
                <w:lang w:val="en-US"/>
              </w:rPr>
              <w:t>opisuje</w:t>
            </w:r>
            <w:proofErr w:type="spellEnd"/>
            <w:r w:rsidR="00435DB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35DB5" w:rsidRPr="008B1399">
              <w:rPr>
                <w:rFonts w:cstheme="minorHAnsi"/>
                <w:lang w:val="en-US"/>
              </w:rPr>
              <w:t>pojmov</w:t>
            </w:r>
            <w:r w:rsidR="00E52C89" w:rsidRPr="008B1399">
              <w:rPr>
                <w:rFonts w:cstheme="minorHAnsi"/>
                <w:lang w:val="en-US"/>
              </w:rPr>
              <w:t>e</w:t>
            </w:r>
            <w:proofErr w:type="spellEnd"/>
            <w:r w:rsidR="00E52C89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52C89" w:rsidRPr="008B1399">
              <w:rPr>
                <w:rFonts w:cstheme="minorHAnsi"/>
                <w:lang w:val="en-US"/>
              </w:rPr>
              <w:t>i</w:t>
            </w:r>
            <w:proofErr w:type="spellEnd"/>
            <w:r w:rsidR="00E52C89" w:rsidRPr="008B1399">
              <w:rPr>
                <w:rFonts w:cstheme="minorHAnsi"/>
                <w:lang w:val="en-US"/>
              </w:rPr>
              <w:t xml:space="preserve"> procedure</w:t>
            </w:r>
            <w:r w:rsidR="004F36A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te</w:t>
            </w:r>
            <w:proofErr w:type="spellEnd"/>
            <w:r w:rsidR="004F36A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uočava</w:t>
            </w:r>
            <w:proofErr w:type="spellEnd"/>
            <w:r w:rsidR="004F36A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njihove</w:t>
            </w:r>
            <w:proofErr w:type="spellEnd"/>
            <w:r w:rsidR="004F36A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međusobne</w:t>
            </w:r>
            <w:proofErr w:type="spellEnd"/>
            <w:r w:rsidR="004F36A5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F36A5" w:rsidRPr="008B1399">
              <w:rPr>
                <w:rFonts w:cstheme="minorHAnsi"/>
                <w:lang w:val="en-US"/>
              </w:rPr>
              <w:t>odnose</w:t>
            </w:r>
            <w:proofErr w:type="spellEnd"/>
          </w:p>
          <w:p w14:paraId="078D13D5" w14:textId="78F3647A" w:rsidR="00E508AA" w:rsidRPr="008B1399" w:rsidRDefault="00E508AA" w:rsidP="00E508AA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</w:rPr>
              <w:t xml:space="preserve">koristi </w:t>
            </w:r>
            <w:r w:rsidR="00812973" w:rsidRPr="008B1399">
              <w:rPr>
                <w:rFonts w:cstheme="minorHAnsi"/>
              </w:rPr>
              <w:t xml:space="preserve">se </w:t>
            </w:r>
            <w:r w:rsidRPr="008B1399">
              <w:rPr>
                <w:rFonts w:cstheme="minorHAnsi"/>
              </w:rPr>
              <w:t>odgovarajućim matematičkim prikazima za predstavljanje podataka</w:t>
            </w:r>
            <w:r w:rsidR="00812973" w:rsidRPr="008B1399">
              <w:rPr>
                <w:rFonts w:cstheme="minorHAnsi"/>
              </w:rPr>
              <w:t xml:space="preserve"> uz poneku pogrešku</w:t>
            </w:r>
          </w:p>
        </w:tc>
        <w:tc>
          <w:tcPr>
            <w:tcW w:w="1187" w:type="dxa"/>
            <w:vAlign w:val="center"/>
          </w:tcPr>
          <w:p w14:paraId="4A3E7811" w14:textId="77777777" w:rsidR="0023711A" w:rsidRPr="008B1399" w:rsidRDefault="0026296E" w:rsidP="007D12B1">
            <w:pPr>
              <w:jc w:val="center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75-89%</w:t>
            </w:r>
          </w:p>
        </w:tc>
      </w:tr>
      <w:tr w:rsidR="0023711A" w:rsidRPr="008B1399" w14:paraId="499B7385" w14:textId="77777777" w:rsidTr="008B1399">
        <w:trPr>
          <w:trHeight w:val="1266"/>
        </w:trPr>
        <w:tc>
          <w:tcPr>
            <w:tcW w:w="1163" w:type="dxa"/>
            <w:vMerge/>
          </w:tcPr>
          <w:p w14:paraId="2C8738F1" w14:textId="77777777" w:rsidR="0023711A" w:rsidRPr="008B1399" w:rsidRDefault="0023711A">
            <w:pPr>
              <w:rPr>
                <w:rFonts w:cstheme="minorHAnsi"/>
                <w:lang w:val="en-US"/>
              </w:rPr>
            </w:pPr>
          </w:p>
        </w:tc>
        <w:tc>
          <w:tcPr>
            <w:tcW w:w="1454" w:type="dxa"/>
          </w:tcPr>
          <w:p w14:paraId="5AA04B91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Dobar</w:t>
            </w:r>
            <w:proofErr w:type="spellEnd"/>
          </w:p>
        </w:tc>
        <w:tc>
          <w:tcPr>
            <w:tcW w:w="6544" w:type="dxa"/>
          </w:tcPr>
          <w:p w14:paraId="527FE798" w14:textId="77777777" w:rsidR="0023711A" w:rsidRPr="008B1399" w:rsidRDefault="0091304E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opisuje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pojmove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procedure</w:t>
            </w:r>
          </w:p>
          <w:p w14:paraId="62C6B77A" w14:textId="77777777" w:rsidR="0091304E" w:rsidRPr="008B1399" w:rsidRDefault="0091304E" w:rsidP="0091304E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upotrebljava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osnovne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matematičke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simbole</w:t>
            </w:r>
            <w:proofErr w:type="spellEnd"/>
          </w:p>
          <w:p w14:paraId="0FE49DF8" w14:textId="19C5228A" w:rsidR="00812973" w:rsidRPr="008B1399" w:rsidRDefault="00812973" w:rsidP="0091304E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color w:val="231F20"/>
              </w:rPr>
              <w:t>koristi se odgovarajućim matematičkim prikazima za predstavljanje podataka uz česte pogreške</w:t>
            </w:r>
          </w:p>
        </w:tc>
        <w:tc>
          <w:tcPr>
            <w:tcW w:w="1187" w:type="dxa"/>
            <w:vAlign w:val="center"/>
          </w:tcPr>
          <w:p w14:paraId="508CEE36" w14:textId="77777777" w:rsidR="0023711A" w:rsidRPr="008B1399" w:rsidRDefault="0026296E" w:rsidP="007D12B1">
            <w:pPr>
              <w:jc w:val="center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60-74%</w:t>
            </w:r>
          </w:p>
        </w:tc>
      </w:tr>
      <w:tr w:rsidR="0023711A" w:rsidRPr="008B1399" w14:paraId="0A7DABF3" w14:textId="77777777" w:rsidTr="008B1399">
        <w:trPr>
          <w:trHeight w:val="1557"/>
        </w:trPr>
        <w:tc>
          <w:tcPr>
            <w:tcW w:w="1163" w:type="dxa"/>
            <w:vMerge/>
          </w:tcPr>
          <w:p w14:paraId="6BAB905A" w14:textId="77777777" w:rsidR="0023711A" w:rsidRPr="008B1399" w:rsidRDefault="0023711A">
            <w:pPr>
              <w:rPr>
                <w:rFonts w:cstheme="minorHAnsi"/>
                <w:lang w:val="en-US"/>
              </w:rPr>
            </w:pPr>
          </w:p>
        </w:tc>
        <w:tc>
          <w:tcPr>
            <w:tcW w:w="1454" w:type="dxa"/>
          </w:tcPr>
          <w:p w14:paraId="2FCDC123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Dovoljan</w:t>
            </w:r>
            <w:proofErr w:type="spellEnd"/>
          </w:p>
        </w:tc>
        <w:tc>
          <w:tcPr>
            <w:tcW w:w="6544" w:type="dxa"/>
          </w:tcPr>
          <w:p w14:paraId="037719AF" w14:textId="77777777" w:rsidR="0023711A" w:rsidRPr="008B1399" w:rsidRDefault="004B3443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p</w:t>
            </w:r>
            <w:r w:rsidR="00BE0C4B" w:rsidRPr="008B1399">
              <w:rPr>
                <w:rFonts w:cstheme="minorHAnsi"/>
                <w:lang w:val="en-US"/>
              </w:rPr>
              <w:t>repoznaje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imenuje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uz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pomoć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učitelja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opisuje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osnovne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61B56" w:rsidRPr="008B1399">
              <w:rPr>
                <w:rFonts w:cstheme="minorHAnsi"/>
                <w:lang w:val="en-US"/>
              </w:rPr>
              <w:t>matematičke</w:t>
            </w:r>
            <w:proofErr w:type="spellEnd"/>
            <w:r w:rsidR="00C61B56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pojmove</w:t>
            </w:r>
            <w:proofErr w:type="spellEnd"/>
            <w:r w:rsidR="00BE0C4B" w:rsidRPr="008B1399">
              <w:rPr>
                <w:rFonts w:cstheme="minorHAnsi"/>
                <w:lang w:val="en-US"/>
              </w:rPr>
              <w:t xml:space="preserve"> </w:t>
            </w:r>
          </w:p>
          <w:p w14:paraId="3CC1EECD" w14:textId="77777777" w:rsidR="004B3443" w:rsidRPr="008B1399" w:rsidRDefault="004B3443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prepoznaje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imenuje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1304E" w:rsidRPr="008B1399">
              <w:rPr>
                <w:rFonts w:cstheme="minorHAnsi"/>
                <w:lang w:val="en-US"/>
              </w:rPr>
              <w:t>osnovne</w:t>
            </w:r>
            <w:proofErr w:type="spellEnd"/>
            <w:r w:rsidR="0091304E"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matematičke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simbole</w:t>
            </w:r>
            <w:proofErr w:type="spellEnd"/>
          </w:p>
          <w:p w14:paraId="0B210A5F" w14:textId="5932D741" w:rsidR="00812973" w:rsidRPr="008B1399" w:rsidRDefault="00812973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color w:val="231F20"/>
              </w:rPr>
              <w:t>koristi se odgovarajućim matematičkim prikazima za predstavljanje podataka uz pomoć učitelja</w:t>
            </w:r>
          </w:p>
        </w:tc>
        <w:tc>
          <w:tcPr>
            <w:tcW w:w="1187" w:type="dxa"/>
            <w:vAlign w:val="center"/>
          </w:tcPr>
          <w:p w14:paraId="0D97900B" w14:textId="77777777" w:rsidR="0023711A" w:rsidRPr="008B1399" w:rsidRDefault="0026296E" w:rsidP="007D12B1">
            <w:pPr>
              <w:jc w:val="center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45-59%</w:t>
            </w:r>
          </w:p>
        </w:tc>
      </w:tr>
      <w:tr w:rsidR="0023711A" w:rsidRPr="008B1399" w14:paraId="5D624872" w14:textId="77777777" w:rsidTr="00941073">
        <w:trPr>
          <w:trHeight w:val="310"/>
        </w:trPr>
        <w:tc>
          <w:tcPr>
            <w:tcW w:w="1163" w:type="dxa"/>
            <w:vMerge w:val="restart"/>
            <w:textDirection w:val="btLr"/>
          </w:tcPr>
          <w:p w14:paraId="123A345D" w14:textId="77777777" w:rsidR="0023711A" w:rsidRPr="008B1399" w:rsidRDefault="0023711A" w:rsidP="0023711A">
            <w:pPr>
              <w:ind w:left="113" w:right="113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lastRenderedPageBreak/>
              <w:t>Rješavanje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problema</w:t>
            </w:r>
            <w:proofErr w:type="spellEnd"/>
          </w:p>
        </w:tc>
        <w:tc>
          <w:tcPr>
            <w:tcW w:w="1454" w:type="dxa"/>
          </w:tcPr>
          <w:p w14:paraId="5DF79845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Odličan</w:t>
            </w:r>
            <w:proofErr w:type="spellEnd"/>
          </w:p>
        </w:tc>
        <w:tc>
          <w:tcPr>
            <w:tcW w:w="6544" w:type="dxa"/>
          </w:tcPr>
          <w:p w14:paraId="7E9969A7" w14:textId="77777777" w:rsidR="0023711A" w:rsidRPr="008B1399" w:rsidRDefault="006721D1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Izrazito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precizan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samostalan</w:t>
            </w:r>
            <w:proofErr w:type="spellEnd"/>
          </w:p>
          <w:p w14:paraId="5E771CA9" w14:textId="77777777" w:rsidR="002E6039" w:rsidRPr="008B1399" w:rsidRDefault="002E6039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primjenjuje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usvojene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koncepte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8B1399">
              <w:rPr>
                <w:rFonts w:cstheme="minorHAnsi"/>
                <w:lang w:val="en-US"/>
              </w:rPr>
              <w:t>problemskim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situacijama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te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pomoću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njih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modelira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primjere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iz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svakodnevnog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života</w:t>
            </w:r>
            <w:proofErr w:type="spellEnd"/>
          </w:p>
          <w:p w14:paraId="1A9355F0" w14:textId="77777777" w:rsidR="002E6039" w:rsidRPr="008B1399" w:rsidRDefault="002E6039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stečeno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znanje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primjenjuje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8B1399">
              <w:rPr>
                <w:rFonts w:cstheme="minorHAnsi"/>
                <w:lang w:val="en-US"/>
              </w:rPr>
              <w:t>novim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situacijama</w:t>
            </w:r>
            <w:proofErr w:type="spellEnd"/>
          </w:p>
          <w:p w14:paraId="2154AA29" w14:textId="77777777" w:rsidR="00007C0B" w:rsidRPr="008B1399" w:rsidRDefault="00007C0B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uspješno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uočava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0B7DB4" w:rsidRPr="008B1399">
              <w:rPr>
                <w:rFonts w:cstheme="minorHAnsi"/>
                <w:lang w:val="en-US"/>
              </w:rPr>
              <w:t>provodi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korelaciju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srodnim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gradivom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ostalim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nastavnim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predmetima</w:t>
            </w:r>
            <w:proofErr w:type="spellEnd"/>
          </w:p>
          <w:p w14:paraId="4810B5CB" w14:textId="77777777" w:rsidR="00234E34" w:rsidRPr="008B1399" w:rsidRDefault="004B3443" w:rsidP="00087E4E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bira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strategije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metode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rješavanju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različitih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problemskih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situacija</w:t>
            </w:r>
            <w:proofErr w:type="spellEnd"/>
          </w:p>
        </w:tc>
        <w:tc>
          <w:tcPr>
            <w:tcW w:w="1187" w:type="dxa"/>
            <w:vAlign w:val="center"/>
          </w:tcPr>
          <w:p w14:paraId="441B10DA" w14:textId="77777777" w:rsidR="0023711A" w:rsidRPr="008B1399" w:rsidRDefault="0026296E" w:rsidP="007D12B1">
            <w:pPr>
              <w:jc w:val="center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90-100%</w:t>
            </w:r>
          </w:p>
        </w:tc>
      </w:tr>
      <w:tr w:rsidR="0023711A" w:rsidRPr="008B1399" w14:paraId="768ABC55" w14:textId="77777777" w:rsidTr="00941073">
        <w:trPr>
          <w:trHeight w:val="310"/>
        </w:trPr>
        <w:tc>
          <w:tcPr>
            <w:tcW w:w="1163" w:type="dxa"/>
            <w:vMerge/>
          </w:tcPr>
          <w:p w14:paraId="1E8221AC" w14:textId="77777777" w:rsidR="0023711A" w:rsidRPr="008B1399" w:rsidRDefault="0023711A">
            <w:pPr>
              <w:rPr>
                <w:rFonts w:cstheme="minorHAnsi"/>
                <w:lang w:val="en-US"/>
              </w:rPr>
            </w:pPr>
          </w:p>
        </w:tc>
        <w:tc>
          <w:tcPr>
            <w:tcW w:w="1454" w:type="dxa"/>
          </w:tcPr>
          <w:p w14:paraId="01527850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Vrlo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dobar</w:t>
            </w:r>
            <w:proofErr w:type="spellEnd"/>
          </w:p>
        </w:tc>
        <w:tc>
          <w:tcPr>
            <w:tcW w:w="6544" w:type="dxa"/>
          </w:tcPr>
          <w:p w14:paraId="53DE4AB6" w14:textId="77777777" w:rsidR="00740158" w:rsidRPr="008B1399" w:rsidRDefault="00740158" w:rsidP="00740158">
            <w:pPr>
              <w:pStyle w:val="Odlomakpopisa"/>
              <w:numPr>
                <w:ilvl w:val="0"/>
                <w:numId w:val="8"/>
              </w:numPr>
              <w:ind w:left="336" w:hanging="283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uglavnom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točno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samostalno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rješava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problemske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zadatke</w:t>
            </w:r>
            <w:proofErr w:type="spellEnd"/>
          </w:p>
          <w:p w14:paraId="11E5040F" w14:textId="77777777" w:rsidR="00740158" w:rsidRPr="008B1399" w:rsidRDefault="00740158" w:rsidP="00740158">
            <w:pPr>
              <w:pStyle w:val="Odlomakpopisa"/>
              <w:numPr>
                <w:ilvl w:val="0"/>
                <w:numId w:val="8"/>
              </w:numPr>
              <w:ind w:left="336" w:hanging="283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primjenjuje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usvojene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koncepte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8B1399">
              <w:rPr>
                <w:rFonts w:cstheme="minorHAnsi"/>
                <w:lang w:val="en-US"/>
              </w:rPr>
              <w:t>problemskim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situacijama</w:t>
            </w:r>
            <w:proofErr w:type="spellEnd"/>
          </w:p>
          <w:p w14:paraId="19D96D85" w14:textId="77777777" w:rsidR="00740158" w:rsidRPr="008B1399" w:rsidRDefault="00740158" w:rsidP="00087E4E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na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poticaj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uočava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korelacije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srodnim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gradivom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2078E"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ostalim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nastavnim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predmetima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ali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j</w:t>
            </w:r>
            <w:r w:rsidR="0052078E" w:rsidRPr="008B1399">
              <w:rPr>
                <w:rFonts w:cstheme="minorHAnsi"/>
                <w:lang w:val="en-US"/>
              </w:rPr>
              <w:t>e</w:t>
            </w:r>
            <w:r w:rsidRPr="008B1399">
              <w:rPr>
                <w:rFonts w:cstheme="minorHAnsi"/>
                <w:lang w:val="en-US"/>
              </w:rPr>
              <w:t xml:space="preserve"> ne </w:t>
            </w:r>
            <w:proofErr w:type="spellStart"/>
            <w:r w:rsidRPr="008B1399">
              <w:rPr>
                <w:rFonts w:cstheme="minorHAnsi"/>
                <w:lang w:val="en-US"/>
              </w:rPr>
              <w:t>primjenjuje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samostalno</w:t>
            </w:r>
            <w:proofErr w:type="spellEnd"/>
          </w:p>
        </w:tc>
        <w:tc>
          <w:tcPr>
            <w:tcW w:w="1187" w:type="dxa"/>
            <w:vAlign w:val="center"/>
          </w:tcPr>
          <w:p w14:paraId="454B5864" w14:textId="77777777" w:rsidR="0023711A" w:rsidRPr="008B1399" w:rsidRDefault="0026296E" w:rsidP="007D12B1">
            <w:pPr>
              <w:jc w:val="center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75-89%</w:t>
            </w:r>
          </w:p>
        </w:tc>
      </w:tr>
      <w:tr w:rsidR="0023711A" w:rsidRPr="008B1399" w14:paraId="0728E200" w14:textId="77777777" w:rsidTr="00941073">
        <w:trPr>
          <w:trHeight w:val="310"/>
        </w:trPr>
        <w:tc>
          <w:tcPr>
            <w:tcW w:w="1163" w:type="dxa"/>
            <w:vMerge/>
          </w:tcPr>
          <w:p w14:paraId="4367F813" w14:textId="77777777" w:rsidR="0023711A" w:rsidRPr="008B1399" w:rsidRDefault="0023711A">
            <w:pPr>
              <w:rPr>
                <w:rFonts w:cstheme="minorHAnsi"/>
                <w:lang w:val="en-US"/>
              </w:rPr>
            </w:pPr>
          </w:p>
        </w:tc>
        <w:tc>
          <w:tcPr>
            <w:tcW w:w="1454" w:type="dxa"/>
          </w:tcPr>
          <w:p w14:paraId="06A4B9A9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Dobar</w:t>
            </w:r>
            <w:proofErr w:type="spellEnd"/>
          </w:p>
        </w:tc>
        <w:tc>
          <w:tcPr>
            <w:tcW w:w="6544" w:type="dxa"/>
          </w:tcPr>
          <w:p w14:paraId="78734A2E" w14:textId="77777777" w:rsidR="0023711A" w:rsidRPr="008B1399" w:rsidRDefault="004479AB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rješava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jednostavne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problemske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zadatke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</w:p>
          <w:p w14:paraId="79F1B2FB" w14:textId="77777777" w:rsidR="00740158" w:rsidRPr="008B1399" w:rsidRDefault="000B7DB4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primjenjuje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naučeno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na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jednostavnim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primjerima</w:t>
            </w:r>
            <w:proofErr w:type="spellEnd"/>
          </w:p>
          <w:p w14:paraId="486C3328" w14:textId="77777777" w:rsidR="000B7DB4" w:rsidRPr="008B1399" w:rsidRDefault="000B7DB4" w:rsidP="006721D1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uz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pomoć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učitelja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povezuje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sadržaje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matematike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sadržajima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ostalih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predmeta</w:t>
            </w:r>
            <w:proofErr w:type="spellEnd"/>
          </w:p>
        </w:tc>
        <w:tc>
          <w:tcPr>
            <w:tcW w:w="1187" w:type="dxa"/>
            <w:vAlign w:val="center"/>
          </w:tcPr>
          <w:p w14:paraId="79F355A0" w14:textId="77777777" w:rsidR="0023711A" w:rsidRPr="008B1399" w:rsidRDefault="0026296E" w:rsidP="007D12B1">
            <w:pPr>
              <w:jc w:val="center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60-74%</w:t>
            </w:r>
          </w:p>
        </w:tc>
      </w:tr>
      <w:tr w:rsidR="0023711A" w:rsidRPr="008B1399" w14:paraId="3DDF8132" w14:textId="77777777" w:rsidTr="00941073">
        <w:trPr>
          <w:trHeight w:val="310"/>
        </w:trPr>
        <w:tc>
          <w:tcPr>
            <w:tcW w:w="1163" w:type="dxa"/>
            <w:vMerge/>
          </w:tcPr>
          <w:p w14:paraId="4672CBAD" w14:textId="77777777" w:rsidR="0023711A" w:rsidRPr="008B1399" w:rsidRDefault="0023711A">
            <w:pPr>
              <w:rPr>
                <w:rFonts w:cstheme="minorHAnsi"/>
                <w:lang w:val="en-US"/>
              </w:rPr>
            </w:pPr>
          </w:p>
        </w:tc>
        <w:tc>
          <w:tcPr>
            <w:tcW w:w="1454" w:type="dxa"/>
          </w:tcPr>
          <w:p w14:paraId="3CFC9619" w14:textId="77777777" w:rsidR="0023711A" w:rsidRPr="008B1399" w:rsidRDefault="0023711A">
            <w:pPr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Dovoljan</w:t>
            </w:r>
            <w:proofErr w:type="spellEnd"/>
          </w:p>
        </w:tc>
        <w:tc>
          <w:tcPr>
            <w:tcW w:w="6544" w:type="dxa"/>
          </w:tcPr>
          <w:p w14:paraId="4117064A" w14:textId="77777777" w:rsidR="000B7DB4" w:rsidRPr="008B1399" w:rsidRDefault="004479AB" w:rsidP="000B7DB4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uz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pomoć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učitelja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rješava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jednostavne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problemske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zadatke</w:t>
            </w:r>
            <w:proofErr w:type="spellEnd"/>
          </w:p>
          <w:p w14:paraId="2B590A1E" w14:textId="77777777" w:rsidR="000B7DB4" w:rsidRPr="008B1399" w:rsidRDefault="000B7DB4" w:rsidP="000B7DB4">
            <w:pPr>
              <w:pStyle w:val="Odlomakpopisa"/>
              <w:numPr>
                <w:ilvl w:val="0"/>
                <w:numId w:val="5"/>
              </w:numPr>
              <w:ind w:left="323" w:hanging="284"/>
              <w:rPr>
                <w:rFonts w:cstheme="minorHAnsi"/>
                <w:lang w:val="en-US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uz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pomoć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učitelja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uočava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greške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8B1399">
              <w:rPr>
                <w:rFonts w:cstheme="minorHAnsi"/>
                <w:lang w:val="en-US"/>
              </w:rPr>
              <w:t>postupku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iste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ispravlja</w:t>
            </w:r>
            <w:proofErr w:type="spellEnd"/>
          </w:p>
        </w:tc>
        <w:tc>
          <w:tcPr>
            <w:tcW w:w="1187" w:type="dxa"/>
            <w:vAlign w:val="center"/>
          </w:tcPr>
          <w:p w14:paraId="11E5F472" w14:textId="155CBA8B" w:rsidR="0023711A" w:rsidRPr="008B1399" w:rsidRDefault="0026296E" w:rsidP="007D12B1">
            <w:pPr>
              <w:jc w:val="center"/>
              <w:rPr>
                <w:rFonts w:cstheme="minorHAnsi"/>
                <w:lang w:val="en-US"/>
              </w:rPr>
            </w:pPr>
            <w:r w:rsidRPr="008B1399">
              <w:rPr>
                <w:rFonts w:cstheme="minorHAnsi"/>
                <w:lang w:val="en-US"/>
              </w:rPr>
              <w:t>4</w:t>
            </w:r>
            <w:r w:rsidR="00E46880">
              <w:rPr>
                <w:rFonts w:cstheme="minorHAnsi"/>
                <w:lang w:val="en-US"/>
              </w:rPr>
              <w:t>0</w:t>
            </w:r>
            <w:r w:rsidRPr="008B1399">
              <w:rPr>
                <w:rFonts w:cstheme="minorHAnsi"/>
                <w:lang w:val="en-US"/>
              </w:rPr>
              <w:t>-59%</w:t>
            </w:r>
          </w:p>
        </w:tc>
      </w:tr>
    </w:tbl>
    <w:p w14:paraId="426C3574" w14:textId="4C895472" w:rsidR="00926BA0" w:rsidRDefault="00926BA0">
      <w:pPr>
        <w:rPr>
          <w:rFonts w:cstheme="minorHAnsi"/>
          <w:lang w:val="en-US"/>
        </w:rPr>
      </w:pPr>
    </w:p>
    <w:p w14:paraId="0C3F49B3" w14:textId="60657C86" w:rsidR="003D6B15" w:rsidRPr="008B1399" w:rsidRDefault="003D6B15" w:rsidP="003D6B15">
      <w:pPr>
        <w:tabs>
          <w:tab w:val="left" w:pos="1340"/>
        </w:tabs>
        <w:spacing w:after="0"/>
        <w:rPr>
          <w:rFonts w:cstheme="minorHAnsi"/>
        </w:rPr>
      </w:pPr>
      <w:r w:rsidRPr="009179A2">
        <w:rPr>
          <w:rFonts w:cstheme="minorHAnsi"/>
          <w:b/>
          <w:bCs/>
        </w:rPr>
        <w:t>VREDNOVANJE NAUČENOG</w:t>
      </w:r>
      <w:r w:rsidRPr="008B1399">
        <w:rPr>
          <w:rFonts w:cstheme="minorHAnsi"/>
        </w:rPr>
        <w:t xml:space="preserve"> - holistička rubrika za vrednovanje naučenog</w:t>
      </w:r>
      <w:r w:rsidR="00653A35">
        <w:rPr>
          <w:rFonts w:cstheme="minorHAnsi"/>
        </w:rPr>
        <w:t xml:space="preserve"> </w:t>
      </w:r>
    </w:p>
    <w:p w14:paraId="72FAFFD0" w14:textId="77777777" w:rsidR="003D6B15" w:rsidRPr="008B1399" w:rsidRDefault="003D6B15" w:rsidP="003D6B15">
      <w:pPr>
        <w:tabs>
          <w:tab w:val="left" w:pos="1340"/>
        </w:tabs>
        <w:spacing w:after="0"/>
        <w:rPr>
          <w:rFonts w:cstheme="minorHAnsi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54"/>
        <w:gridCol w:w="1343"/>
        <w:gridCol w:w="8028"/>
      </w:tblGrid>
      <w:tr w:rsidR="003D6B15" w:rsidRPr="008B1399" w14:paraId="1C13303C" w14:textId="77777777" w:rsidTr="00245CCD">
        <w:trPr>
          <w:trHeight w:val="13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4B9B6" w14:textId="77777777" w:rsidR="003D6B15" w:rsidRPr="008B1399" w:rsidRDefault="003D6B15" w:rsidP="00245CCD">
            <w:pPr>
              <w:tabs>
                <w:tab w:val="left" w:pos="1340"/>
              </w:tabs>
              <w:spacing w:after="0" w:line="240" w:lineRule="auto"/>
              <w:rPr>
                <w:rFonts w:cstheme="minorHAnsi"/>
              </w:rPr>
            </w:pPr>
            <w:r w:rsidRPr="008B1399">
              <w:rPr>
                <w:rFonts w:cstheme="minorHAnsi"/>
                <w:b/>
                <w:bCs/>
              </w:rPr>
              <w:t>Kriteriji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4B5D" w14:textId="2CE0C517" w:rsidR="003D6B15" w:rsidRPr="008B1399" w:rsidRDefault="0092663B" w:rsidP="00245CCD">
            <w:pPr>
              <w:tabs>
                <w:tab w:val="left" w:pos="1340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Postotak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E91D3B" w14:textId="77777777" w:rsidR="003D6B15" w:rsidRPr="008B1399" w:rsidRDefault="003D6B15" w:rsidP="00245CCD">
            <w:pPr>
              <w:tabs>
                <w:tab w:val="left" w:pos="1340"/>
              </w:tabs>
              <w:spacing w:after="0" w:line="240" w:lineRule="auto"/>
              <w:rPr>
                <w:rFonts w:cstheme="minorHAnsi"/>
              </w:rPr>
            </w:pPr>
            <w:proofErr w:type="spellStart"/>
            <w:r w:rsidRPr="008B1399">
              <w:rPr>
                <w:rFonts w:cstheme="minorHAnsi"/>
                <w:b/>
                <w:bCs/>
              </w:rPr>
              <w:t>Opisnice</w:t>
            </w:r>
            <w:proofErr w:type="spellEnd"/>
          </w:p>
        </w:tc>
      </w:tr>
      <w:tr w:rsidR="003D6B15" w:rsidRPr="008B1399" w14:paraId="4C085067" w14:textId="77777777" w:rsidTr="00245CCD">
        <w:trPr>
          <w:trHeight w:val="13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E326F" w14:textId="77777777" w:rsidR="003D6B15" w:rsidRPr="008B1399" w:rsidRDefault="003D6B15" w:rsidP="00245CCD">
            <w:pPr>
              <w:tabs>
                <w:tab w:val="left" w:pos="134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8B1399">
              <w:rPr>
                <w:rFonts w:cstheme="minorHAnsi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8E7D" w14:textId="1AB23F0B" w:rsidR="003D6B15" w:rsidRPr="008B1399" w:rsidRDefault="0092663B" w:rsidP="00245CCD">
            <w:pPr>
              <w:tabs>
                <w:tab w:val="left" w:pos="134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 – 100 %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D413CB" w14:textId="77777777" w:rsidR="003D6B15" w:rsidRPr="008B1399" w:rsidRDefault="003D6B15" w:rsidP="00245CCD">
            <w:pPr>
              <w:tabs>
                <w:tab w:val="left" w:pos="1340"/>
              </w:tabs>
              <w:spacing w:after="0" w:line="240" w:lineRule="auto"/>
              <w:rPr>
                <w:rFonts w:cstheme="minorHAnsi"/>
              </w:rPr>
            </w:pPr>
            <w:proofErr w:type="spellStart"/>
            <w:r w:rsidRPr="008B1399">
              <w:rPr>
                <w:rFonts w:cstheme="minorHAnsi"/>
                <w:lang w:val="en-US"/>
              </w:rPr>
              <w:t>Brzo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8B1399">
              <w:rPr>
                <w:rFonts w:cstheme="minorHAnsi"/>
                <w:lang w:val="en-US"/>
              </w:rPr>
              <w:t>samostalno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točno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rješava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zadatke</w:t>
            </w:r>
            <w:proofErr w:type="spellEnd"/>
            <w:r w:rsidRPr="008B1399">
              <w:rPr>
                <w:rFonts w:cstheme="minorHAnsi"/>
                <w:lang w:val="en-US"/>
              </w:rPr>
              <w:t>.</w:t>
            </w:r>
          </w:p>
        </w:tc>
      </w:tr>
      <w:tr w:rsidR="003D6B15" w:rsidRPr="008B1399" w14:paraId="4E4F81BE" w14:textId="77777777" w:rsidTr="00245CCD">
        <w:trPr>
          <w:trHeight w:val="3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14A6B" w14:textId="77777777" w:rsidR="003D6B15" w:rsidRPr="008B1399" w:rsidRDefault="003D6B15" w:rsidP="00245CCD">
            <w:pPr>
              <w:tabs>
                <w:tab w:val="left" w:pos="134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8B1399">
              <w:rPr>
                <w:rFonts w:cstheme="minorHAnsi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E442" w14:textId="04EAD84F" w:rsidR="003D6B15" w:rsidRPr="008B1399" w:rsidRDefault="0092663B" w:rsidP="00245CCD">
            <w:pPr>
              <w:tabs>
                <w:tab w:val="left" w:pos="134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3D6B15" w:rsidRPr="008B1399">
              <w:rPr>
                <w:rFonts w:cstheme="minorHAnsi"/>
              </w:rPr>
              <w:t xml:space="preserve">5 </w:t>
            </w:r>
            <w:r>
              <w:rPr>
                <w:rFonts w:cstheme="minorHAnsi"/>
              </w:rPr>
              <w:t>–</w:t>
            </w:r>
            <w:r w:rsidR="003D6B15" w:rsidRPr="008B13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89 %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17559" w14:textId="77777777" w:rsidR="003D6B15" w:rsidRPr="008B1399" w:rsidRDefault="003D6B15" w:rsidP="00245CCD">
            <w:pPr>
              <w:tabs>
                <w:tab w:val="left" w:pos="1340"/>
              </w:tabs>
              <w:spacing w:after="0" w:line="240" w:lineRule="auto"/>
              <w:rPr>
                <w:rFonts w:cstheme="minorHAnsi"/>
              </w:rPr>
            </w:pPr>
            <w:r w:rsidRPr="008B1399">
              <w:rPr>
                <w:rFonts w:cstheme="minorHAnsi"/>
              </w:rPr>
              <w:t>Samostalno rješava zadatke uz poneku pogrešku.</w:t>
            </w:r>
          </w:p>
        </w:tc>
      </w:tr>
      <w:tr w:rsidR="003D6B15" w:rsidRPr="008B1399" w14:paraId="17781F0C" w14:textId="77777777" w:rsidTr="00245CCD">
        <w:trPr>
          <w:trHeight w:val="22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12885" w14:textId="77777777" w:rsidR="003D6B15" w:rsidRPr="008B1399" w:rsidRDefault="003D6B15" w:rsidP="00245CCD">
            <w:pPr>
              <w:tabs>
                <w:tab w:val="left" w:pos="134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8B1399">
              <w:rPr>
                <w:rFonts w:cstheme="minorHAnsi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4FA2" w14:textId="51431B08" w:rsidR="003D6B15" w:rsidRPr="008B1399" w:rsidRDefault="0092663B" w:rsidP="00245CCD">
            <w:pPr>
              <w:tabs>
                <w:tab w:val="left" w:pos="134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  <w:r w:rsidR="003D6B15" w:rsidRPr="008B13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="003D6B15" w:rsidRPr="008B13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7</w:t>
            </w:r>
            <w:r w:rsidR="003D6B15" w:rsidRPr="008B1399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%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7C11D" w14:textId="2F9A01B6" w:rsidR="003D6B15" w:rsidRPr="008B1399" w:rsidRDefault="003D6B15" w:rsidP="00245CCD">
            <w:pPr>
              <w:tabs>
                <w:tab w:val="left" w:pos="1340"/>
              </w:tabs>
              <w:spacing w:after="0" w:line="240" w:lineRule="auto"/>
              <w:rPr>
                <w:rFonts w:cstheme="minorHAnsi"/>
              </w:rPr>
            </w:pPr>
            <w:r w:rsidRPr="008B1399">
              <w:rPr>
                <w:rFonts w:cstheme="minorHAnsi"/>
              </w:rPr>
              <w:t xml:space="preserve">Samostalno, ali uz česte pogreške </w:t>
            </w:r>
            <w:r w:rsidR="00812973" w:rsidRPr="008B1399">
              <w:rPr>
                <w:rFonts w:cstheme="minorHAnsi"/>
              </w:rPr>
              <w:t>rješava zadatke</w:t>
            </w:r>
            <w:r w:rsidRPr="008B1399">
              <w:rPr>
                <w:rFonts w:cstheme="minorHAnsi"/>
              </w:rPr>
              <w:t>.</w:t>
            </w:r>
          </w:p>
        </w:tc>
      </w:tr>
      <w:tr w:rsidR="003D6B15" w:rsidRPr="008B1399" w14:paraId="1A3E1B13" w14:textId="77777777" w:rsidTr="00245CCD">
        <w:trPr>
          <w:trHeight w:val="19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BDAF6" w14:textId="77777777" w:rsidR="003D6B15" w:rsidRPr="008B1399" w:rsidRDefault="003D6B15" w:rsidP="00245CCD">
            <w:pPr>
              <w:tabs>
                <w:tab w:val="left" w:pos="134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8B1399">
              <w:rPr>
                <w:rFonts w:cstheme="minorHAnsi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F3C5" w14:textId="4E4B129B" w:rsidR="003D6B15" w:rsidRPr="008B1399" w:rsidRDefault="0092663B" w:rsidP="00245CCD">
            <w:pPr>
              <w:tabs>
                <w:tab w:val="left" w:pos="134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3D6B15" w:rsidRPr="008B13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="003D6B15" w:rsidRPr="008B13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59 %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3B5B0" w14:textId="77777777" w:rsidR="003D6B15" w:rsidRPr="008B1399" w:rsidRDefault="003D6B15" w:rsidP="00245CCD">
            <w:pPr>
              <w:tabs>
                <w:tab w:val="left" w:pos="1340"/>
              </w:tabs>
              <w:spacing w:after="0" w:line="240" w:lineRule="auto"/>
              <w:rPr>
                <w:rFonts w:cstheme="minorHAnsi"/>
              </w:rPr>
            </w:pPr>
            <w:r w:rsidRPr="008B1399">
              <w:rPr>
                <w:rFonts w:cstheme="minorHAnsi"/>
              </w:rPr>
              <w:t xml:space="preserve">Uz učiteljevu pomoć </w:t>
            </w:r>
            <w:proofErr w:type="spellStart"/>
            <w:r w:rsidRPr="008B1399">
              <w:rPr>
                <w:rFonts w:cstheme="minorHAnsi"/>
                <w:lang w:val="en-US"/>
              </w:rPr>
              <w:t>uočava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greške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8B1399">
              <w:rPr>
                <w:rFonts w:cstheme="minorHAnsi"/>
                <w:lang w:val="en-US"/>
              </w:rPr>
              <w:t>postupku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iste</w:t>
            </w:r>
            <w:proofErr w:type="spellEnd"/>
            <w:r w:rsidRPr="008B139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1399">
              <w:rPr>
                <w:rFonts w:cstheme="minorHAnsi"/>
                <w:lang w:val="en-US"/>
              </w:rPr>
              <w:t>ispravlja</w:t>
            </w:r>
            <w:proofErr w:type="spellEnd"/>
            <w:r w:rsidRPr="008B1399">
              <w:rPr>
                <w:rFonts w:cstheme="minorHAnsi"/>
              </w:rPr>
              <w:t>.</w:t>
            </w:r>
          </w:p>
        </w:tc>
      </w:tr>
    </w:tbl>
    <w:p w14:paraId="072315A3" w14:textId="77777777" w:rsidR="00EB5E90" w:rsidRDefault="00EB5E90" w:rsidP="00EB5E90">
      <w:pPr>
        <w:tabs>
          <w:tab w:val="left" w:pos="1340"/>
        </w:tabs>
        <w:rPr>
          <w:rFonts w:cstheme="minorHAnsi"/>
        </w:rPr>
      </w:pPr>
    </w:p>
    <w:p w14:paraId="55FF0DFA" w14:textId="3C6EF112" w:rsidR="00EB5E90" w:rsidRPr="008B1399" w:rsidRDefault="00EB5E90" w:rsidP="00EB5E90">
      <w:pPr>
        <w:tabs>
          <w:tab w:val="left" w:pos="1340"/>
        </w:tabs>
        <w:rPr>
          <w:rFonts w:cstheme="minorHAnsi"/>
        </w:rPr>
      </w:pPr>
      <w:r w:rsidRPr="008B1399">
        <w:rPr>
          <w:rFonts w:cstheme="minorHAnsi"/>
        </w:rPr>
        <w:t>Učenici samostalno rješavaju zadatke, a učitelj ih holističkom rubrikom vrednuje. Rubrika je dostupna i učenicima kako bi bili upoznati s ishodima koji će biti vrednovani te kriterijima.</w:t>
      </w:r>
    </w:p>
    <w:p w14:paraId="34C594B7" w14:textId="0B8FD294" w:rsidR="005F0457" w:rsidRPr="005F0457" w:rsidRDefault="009179A2" w:rsidP="00606B5C">
      <w:pPr>
        <w:tabs>
          <w:tab w:val="left" w:pos="1340"/>
        </w:tabs>
        <w:ind w:left="1134" w:hanging="1134"/>
        <w:rPr>
          <w:rFonts w:cstheme="minorHAnsi"/>
        </w:rPr>
      </w:pPr>
      <w:r>
        <w:rPr>
          <w:rFonts w:cstheme="minorHAnsi"/>
          <w:b/>
          <w:bCs/>
        </w:rPr>
        <w:t>NAPOMENA</w:t>
      </w:r>
      <w:r w:rsidR="005F0457">
        <w:rPr>
          <w:rFonts w:cstheme="minorHAnsi"/>
          <w:b/>
          <w:bCs/>
        </w:rPr>
        <w:t xml:space="preserve">: </w:t>
      </w:r>
      <w:r w:rsidR="005F0457">
        <w:rPr>
          <w:rFonts w:cstheme="minorHAnsi"/>
        </w:rPr>
        <w:t xml:space="preserve">Ukoliko na pisanoj provjeri zbog ukupnog broja bodova nije moguće ostvariti točno predviđeni broj bodova za odgovarajući postotak/ocjenu </w:t>
      </w:r>
      <w:r w:rsidR="00606B5C">
        <w:rPr>
          <w:rFonts w:cstheme="minorHAnsi"/>
        </w:rPr>
        <w:t>bodovna ljestvica sastaviti će se u</w:t>
      </w:r>
      <w:r w:rsidR="005F0457">
        <w:rPr>
          <w:rFonts w:cstheme="minorHAnsi"/>
        </w:rPr>
        <w:t xml:space="preserve"> korist učenika. </w:t>
      </w:r>
    </w:p>
    <w:p w14:paraId="4B796624" w14:textId="121C15A7" w:rsidR="003D6B15" w:rsidRPr="009179A2" w:rsidRDefault="0092663B" w:rsidP="003A7DDC">
      <w:pPr>
        <w:spacing w:after="120"/>
        <w:rPr>
          <w:rFonts w:cstheme="minorHAnsi"/>
          <w:b/>
          <w:bCs/>
          <w:lang w:val="en-US"/>
        </w:rPr>
      </w:pPr>
      <w:r w:rsidRPr="009179A2">
        <w:rPr>
          <w:rFonts w:cstheme="minorHAnsi"/>
          <w:b/>
          <w:bCs/>
          <w:lang w:val="en-US"/>
        </w:rPr>
        <w:t>DOPUNSKI RAD</w:t>
      </w:r>
    </w:p>
    <w:p w14:paraId="2234ED36" w14:textId="69A24388" w:rsidR="00C72B3C" w:rsidRPr="00C72B3C" w:rsidRDefault="00C72B3C" w:rsidP="003A7DD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hr-HR"/>
        </w:rPr>
      </w:pP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Učenik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se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upućuje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na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dopunski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rad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prema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čl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. 75. Zakona o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odgoju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i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obrazovanju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u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osnovnoj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i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srednjoj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školi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>.</w:t>
      </w:r>
    </w:p>
    <w:p w14:paraId="3B853211" w14:textId="77777777" w:rsidR="00834696" w:rsidRDefault="00C72B3C" w:rsidP="008346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hr-HR"/>
        </w:rPr>
      </w:pP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Zaključna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ocjena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učenika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na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kraju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dopunskog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rada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utvrđuje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se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prema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uspjehu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na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pisanoj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provjeri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usvojenosti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odgojno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obrazovnih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ishoda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učenja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koje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učenik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nije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usvojio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na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zadovoljavajućoj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razini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tijekom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nastavne</w:t>
      </w:r>
      <w:proofErr w:type="spellEnd"/>
      <w:r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Pr="00C72B3C">
        <w:rPr>
          <w:rFonts w:ascii="Calibri" w:eastAsia="Times New Roman" w:hAnsi="Calibri" w:cs="Calibri"/>
          <w:color w:val="222222"/>
          <w:lang w:val="en-US" w:eastAsia="hr-HR"/>
        </w:rPr>
        <w:t>godine</w:t>
      </w:r>
      <w:proofErr w:type="spellEnd"/>
      <w:r w:rsidR="003A7DDC">
        <w:rPr>
          <w:rFonts w:ascii="Calibri" w:eastAsia="Times New Roman" w:hAnsi="Calibri" w:cs="Calibri"/>
          <w:color w:val="222222"/>
          <w:lang w:val="en-US" w:eastAsia="hr-HR"/>
        </w:rPr>
        <w:t xml:space="preserve">. </w:t>
      </w:r>
    </w:p>
    <w:p w14:paraId="637CFE17" w14:textId="5693AC80" w:rsidR="00C72B3C" w:rsidRDefault="003A7DDC" w:rsidP="008346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hr-HR"/>
        </w:rPr>
      </w:pPr>
      <w:r>
        <w:rPr>
          <w:rFonts w:ascii="Calibri" w:eastAsia="Times New Roman" w:hAnsi="Calibri" w:cs="Calibri"/>
          <w:color w:val="222222"/>
          <w:lang w:val="en-US" w:eastAsia="hr-HR"/>
        </w:rPr>
        <w:t xml:space="preserve">Pisana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provjera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može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trajati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najviše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45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minuta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. </w:t>
      </w:r>
      <w:r>
        <w:rPr>
          <w:rFonts w:ascii="Calibri" w:eastAsia="Times New Roman" w:hAnsi="Calibri" w:cs="Calibri"/>
          <w:color w:val="222222"/>
          <w:lang w:val="en-US" w:eastAsia="hr-HR"/>
        </w:rPr>
        <w:t xml:space="preserve">Pisana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provjera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vrednuje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se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prema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kriterij</w:t>
      </w:r>
      <w:r>
        <w:rPr>
          <w:rFonts w:ascii="Calibri" w:eastAsia="Times New Roman" w:hAnsi="Calibri" w:cs="Calibri"/>
          <w:color w:val="222222"/>
          <w:lang w:val="en-US" w:eastAsia="hr-HR"/>
        </w:rPr>
        <w:t>ima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vrednovanja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u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nastavi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matematike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.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Ako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učenik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nije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ostvario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prolaznu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ocjenu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na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pisanoj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provjeri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>,</w:t>
      </w:r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upućuje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se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na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usmenu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provjeru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usvojenosti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odgojno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obrazovnih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ishoda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učenja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.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Usmena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provjera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može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trajati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najviše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30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minuta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EF492D">
        <w:rPr>
          <w:rFonts w:ascii="Calibri" w:eastAsia="Times New Roman" w:hAnsi="Calibri" w:cs="Calibri"/>
          <w:color w:val="222222"/>
          <w:lang w:val="en-US" w:eastAsia="hr-HR"/>
        </w:rPr>
        <w:t>i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provodi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se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prema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kriterijima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vrednovanja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u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nastavi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matematike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>.</w:t>
      </w:r>
      <w:r w:rsidR="00834696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</w:p>
    <w:p w14:paraId="243C831D" w14:textId="77777777" w:rsidR="00834696" w:rsidRPr="00C72B3C" w:rsidRDefault="00834696" w:rsidP="008346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hr-HR"/>
        </w:rPr>
      </w:pPr>
    </w:p>
    <w:p w14:paraId="30380931" w14:textId="1ACFD5ED" w:rsidR="00C72B3C" w:rsidRPr="009179A2" w:rsidRDefault="00C72B3C" w:rsidP="003A7DDC">
      <w:pPr>
        <w:shd w:val="clear" w:color="auto" w:fill="FFFFFF"/>
        <w:spacing w:after="120" w:line="235" w:lineRule="atLeast"/>
        <w:rPr>
          <w:rFonts w:ascii="Calibri" w:eastAsia="Times New Roman" w:hAnsi="Calibri" w:cs="Calibri"/>
          <w:b/>
          <w:bCs/>
          <w:color w:val="222222"/>
          <w:lang w:val="en-US" w:eastAsia="hr-HR"/>
        </w:rPr>
      </w:pPr>
      <w:r w:rsidRPr="009179A2">
        <w:rPr>
          <w:rFonts w:ascii="Calibri" w:eastAsia="Times New Roman" w:hAnsi="Calibri" w:cs="Calibri"/>
          <w:b/>
          <w:bCs/>
          <w:color w:val="222222"/>
          <w:lang w:val="en-US" w:eastAsia="hr-HR"/>
        </w:rPr>
        <w:t xml:space="preserve">POPRAVNI ISPIT, PREDMETNI ISPIT, RAZREDNI ISPIT </w:t>
      </w:r>
      <w:proofErr w:type="spellStart"/>
      <w:r w:rsidRPr="009179A2">
        <w:rPr>
          <w:rFonts w:ascii="Calibri" w:eastAsia="Times New Roman" w:hAnsi="Calibri" w:cs="Calibri"/>
          <w:b/>
          <w:bCs/>
          <w:color w:val="222222"/>
          <w:lang w:val="en-US" w:eastAsia="hr-HR"/>
        </w:rPr>
        <w:t>i</w:t>
      </w:r>
      <w:proofErr w:type="spellEnd"/>
      <w:r w:rsidRPr="009179A2">
        <w:rPr>
          <w:rFonts w:ascii="Calibri" w:eastAsia="Times New Roman" w:hAnsi="Calibri" w:cs="Calibri"/>
          <w:b/>
          <w:bCs/>
          <w:color w:val="222222"/>
          <w:lang w:val="en-US" w:eastAsia="hr-HR"/>
        </w:rPr>
        <w:t xml:space="preserve"> PREISPITIVANJE ZAKLJUČNE OCJENE</w:t>
      </w:r>
    </w:p>
    <w:p w14:paraId="61751141" w14:textId="74649B6F" w:rsidR="00C72B3C" w:rsidRPr="00C72B3C" w:rsidRDefault="003A7DDC" w:rsidP="00C72B3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Popravni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ispit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,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predmetni</w:t>
      </w:r>
      <w:proofErr w:type="spellEnd"/>
      <w:r w:rsidR="00EF492D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EF492D">
        <w:rPr>
          <w:rFonts w:ascii="Calibri" w:eastAsia="Times New Roman" w:hAnsi="Calibri" w:cs="Calibri"/>
          <w:color w:val="222222"/>
          <w:lang w:val="en-US" w:eastAsia="hr-HR"/>
        </w:rPr>
        <w:t>ispit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,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razredni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ispit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i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preispitivanje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zaključne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ocjene</w:t>
      </w:r>
      <w:proofErr w:type="spellEnd"/>
      <w:r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hr-HR"/>
        </w:rPr>
        <w:t>p</w:t>
      </w:r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rovode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se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prema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člancima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88.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do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101.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Statuta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Škole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i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načinu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utvrđivanja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zaključne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ocjene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nakon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provedenog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dopunskog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 xml:space="preserve"> </w:t>
      </w:r>
      <w:proofErr w:type="spellStart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rada</w:t>
      </w:r>
      <w:proofErr w:type="spellEnd"/>
      <w:r w:rsidR="00C72B3C" w:rsidRPr="00C72B3C">
        <w:rPr>
          <w:rFonts w:ascii="Calibri" w:eastAsia="Times New Roman" w:hAnsi="Calibri" w:cs="Calibri"/>
          <w:color w:val="222222"/>
          <w:lang w:val="en-US" w:eastAsia="hr-HR"/>
        </w:rPr>
        <w:t>.</w:t>
      </w:r>
    </w:p>
    <w:p w14:paraId="3074A62A" w14:textId="4FCFAF9F" w:rsidR="0092663B" w:rsidRPr="00C72B3C" w:rsidRDefault="0092663B">
      <w:pPr>
        <w:rPr>
          <w:rFonts w:cstheme="minorHAnsi"/>
          <w:lang w:val="en-US"/>
        </w:rPr>
      </w:pPr>
    </w:p>
    <w:sectPr w:rsidR="0092663B" w:rsidRPr="00C72B3C" w:rsidSect="00693B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E5B44"/>
    <w:multiLevelType w:val="hybridMultilevel"/>
    <w:tmpl w:val="ADD67C70"/>
    <w:lvl w:ilvl="0" w:tplc="809EB490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743F"/>
    <w:multiLevelType w:val="hybridMultilevel"/>
    <w:tmpl w:val="F7E82E6A"/>
    <w:lvl w:ilvl="0" w:tplc="EAEABCD0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1686F"/>
    <w:multiLevelType w:val="hybridMultilevel"/>
    <w:tmpl w:val="4DBCA774"/>
    <w:lvl w:ilvl="0" w:tplc="AAF03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96D88"/>
    <w:multiLevelType w:val="hybridMultilevel"/>
    <w:tmpl w:val="648CC6EE"/>
    <w:lvl w:ilvl="0" w:tplc="C172A954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E61D4"/>
    <w:multiLevelType w:val="hybridMultilevel"/>
    <w:tmpl w:val="B71C26BA"/>
    <w:lvl w:ilvl="0" w:tplc="AAF03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C61DF"/>
    <w:multiLevelType w:val="hybridMultilevel"/>
    <w:tmpl w:val="65643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66BB2"/>
    <w:multiLevelType w:val="hybridMultilevel"/>
    <w:tmpl w:val="962ED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929C9"/>
    <w:multiLevelType w:val="hybridMultilevel"/>
    <w:tmpl w:val="FB7A3094"/>
    <w:lvl w:ilvl="0" w:tplc="D98C6C44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C63DE"/>
    <w:multiLevelType w:val="hybridMultilevel"/>
    <w:tmpl w:val="136C9CDE"/>
    <w:lvl w:ilvl="0" w:tplc="FE84DC10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05C3C"/>
    <w:multiLevelType w:val="hybridMultilevel"/>
    <w:tmpl w:val="78223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717E9"/>
    <w:multiLevelType w:val="hybridMultilevel"/>
    <w:tmpl w:val="DB26E3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76152"/>
    <w:multiLevelType w:val="hybridMultilevel"/>
    <w:tmpl w:val="9962EB48"/>
    <w:lvl w:ilvl="0" w:tplc="2E8E88B2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F06C6"/>
    <w:multiLevelType w:val="hybridMultilevel"/>
    <w:tmpl w:val="F43C562C"/>
    <w:lvl w:ilvl="0" w:tplc="041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 w15:restartNumberingAfterBreak="0">
    <w:nsid w:val="679462A3"/>
    <w:multiLevelType w:val="hybridMultilevel"/>
    <w:tmpl w:val="AEB27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B2269"/>
    <w:multiLevelType w:val="multilevel"/>
    <w:tmpl w:val="9A88F75E"/>
    <w:lvl w:ilvl="0">
      <w:start w:val="2"/>
      <w:numFmt w:val="decimal"/>
      <w:lvlText w:val="%1."/>
      <w:lvlJc w:val="left"/>
      <w:pPr>
        <w:ind w:left="375" w:hanging="375"/>
      </w:pPr>
      <w:rPr>
        <w:b/>
      </w:rPr>
    </w:lvl>
    <w:lvl w:ilvl="1">
      <w:start w:val="2"/>
      <w:numFmt w:val="decimal"/>
      <w:lvlText w:val="%1.%2."/>
      <w:lvlJc w:val="left"/>
      <w:pPr>
        <w:ind w:left="735" w:hanging="375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num w:numId="1" w16cid:durableId="473639961">
    <w:abstractNumId w:val="2"/>
  </w:num>
  <w:num w:numId="2" w16cid:durableId="942299638">
    <w:abstractNumId w:val="4"/>
  </w:num>
  <w:num w:numId="3" w16cid:durableId="1044479339">
    <w:abstractNumId w:val="6"/>
  </w:num>
  <w:num w:numId="4" w16cid:durableId="1905530533">
    <w:abstractNumId w:val="13"/>
  </w:num>
  <w:num w:numId="5" w16cid:durableId="434905778">
    <w:abstractNumId w:val="5"/>
  </w:num>
  <w:num w:numId="6" w16cid:durableId="1180779304">
    <w:abstractNumId w:val="12"/>
  </w:num>
  <w:num w:numId="7" w16cid:durableId="1814909607">
    <w:abstractNumId w:val="9"/>
  </w:num>
  <w:num w:numId="8" w16cid:durableId="1096825645">
    <w:abstractNumId w:val="10"/>
  </w:num>
  <w:num w:numId="9" w16cid:durableId="498929122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976097">
    <w:abstractNumId w:val="8"/>
  </w:num>
  <w:num w:numId="11" w16cid:durableId="808520016">
    <w:abstractNumId w:val="3"/>
  </w:num>
  <w:num w:numId="12" w16cid:durableId="920680173">
    <w:abstractNumId w:val="1"/>
  </w:num>
  <w:num w:numId="13" w16cid:durableId="1638414919">
    <w:abstractNumId w:val="0"/>
  </w:num>
  <w:num w:numId="14" w16cid:durableId="1954943042">
    <w:abstractNumId w:val="7"/>
  </w:num>
  <w:num w:numId="15" w16cid:durableId="6308643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46"/>
    <w:rsid w:val="00007C0B"/>
    <w:rsid w:val="0004447B"/>
    <w:rsid w:val="00052538"/>
    <w:rsid w:val="00067D8D"/>
    <w:rsid w:val="00087E4E"/>
    <w:rsid w:val="00096A46"/>
    <w:rsid w:val="000B0C49"/>
    <w:rsid w:val="000B7DB4"/>
    <w:rsid w:val="0010587C"/>
    <w:rsid w:val="00117ADA"/>
    <w:rsid w:val="001B4956"/>
    <w:rsid w:val="002004B2"/>
    <w:rsid w:val="00234E34"/>
    <w:rsid w:val="0023711A"/>
    <w:rsid w:val="00245CCD"/>
    <w:rsid w:val="0026296E"/>
    <w:rsid w:val="002B1A65"/>
    <w:rsid w:val="002E6039"/>
    <w:rsid w:val="00307AF7"/>
    <w:rsid w:val="003A7DDC"/>
    <w:rsid w:val="003D6B15"/>
    <w:rsid w:val="00435DB5"/>
    <w:rsid w:val="004479AB"/>
    <w:rsid w:val="00447CCB"/>
    <w:rsid w:val="004905B5"/>
    <w:rsid w:val="00490F5E"/>
    <w:rsid w:val="004B3443"/>
    <w:rsid w:val="004F36A5"/>
    <w:rsid w:val="0052078E"/>
    <w:rsid w:val="00540818"/>
    <w:rsid w:val="005F0457"/>
    <w:rsid w:val="0060044A"/>
    <w:rsid w:val="00606B5C"/>
    <w:rsid w:val="00653A35"/>
    <w:rsid w:val="00665DAB"/>
    <w:rsid w:val="006721D1"/>
    <w:rsid w:val="00693B1B"/>
    <w:rsid w:val="00693CED"/>
    <w:rsid w:val="006B0399"/>
    <w:rsid w:val="00740158"/>
    <w:rsid w:val="007D12B1"/>
    <w:rsid w:val="007D27DB"/>
    <w:rsid w:val="00812973"/>
    <w:rsid w:val="00833461"/>
    <w:rsid w:val="00834696"/>
    <w:rsid w:val="00840C33"/>
    <w:rsid w:val="008B1399"/>
    <w:rsid w:val="0091304E"/>
    <w:rsid w:val="009179A2"/>
    <w:rsid w:val="0092663B"/>
    <w:rsid w:val="00926BA0"/>
    <w:rsid w:val="00941073"/>
    <w:rsid w:val="00941735"/>
    <w:rsid w:val="009676E2"/>
    <w:rsid w:val="00985A52"/>
    <w:rsid w:val="00B86A80"/>
    <w:rsid w:val="00BA60F4"/>
    <w:rsid w:val="00BE0C4B"/>
    <w:rsid w:val="00C61B56"/>
    <w:rsid w:val="00C72B3C"/>
    <w:rsid w:val="00DD7033"/>
    <w:rsid w:val="00E46880"/>
    <w:rsid w:val="00E508AA"/>
    <w:rsid w:val="00E52C89"/>
    <w:rsid w:val="00E56BD8"/>
    <w:rsid w:val="00E84425"/>
    <w:rsid w:val="00EB5E90"/>
    <w:rsid w:val="00ED2A34"/>
    <w:rsid w:val="00EF492D"/>
    <w:rsid w:val="00F52ECC"/>
    <w:rsid w:val="00F9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6302"/>
  <w15:chartTrackingRefBased/>
  <w15:docId w15:val="{0931CA93-BC9C-4192-8DCB-2AED6609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9495">
    <w:name w:val="box_459495"/>
    <w:basedOn w:val="Normal"/>
    <w:rsid w:val="00BA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BA60F4"/>
  </w:style>
  <w:style w:type="table" w:styleId="Reetkatablice">
    <w:name w:val="Table Grid"/>
    <w:basedOn w:val="Obinatablica"/>
    <w:uiPriority w:val="39"/>
    <w:rsid w:val="00BA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2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Kovče</dc:creator>
  <cp:keywords/>
  <dc:description/>
  <cp:lastModifiedBy>Tatjana Kovče</cp:lastModifiedBy>
  <cp:revision>5</cp:revision>
  <dcterms:created xsi:type="dcterms:W3CDTF">2024-08-28T07:23:00Z</dcterms:created>
  <dcterms:modified xsi:type="dcterms:W3CDTF">2024-08-29T09:00:00Z</dcterms:modified>
</cp:coreProperties>
</file>