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856D9" w14:textId="455D15BD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14:paraId="1768772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31" w:lineRule="auto"/>
        <w:ind w:left="215" w:right="832"/>
        <w:jc w:val="center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 xml:space="preserve">ELEMENTI I NAČINI VREDNOVANJA USVOJENOSTI ODGOJNO-OBRAZOVNIH  ISHODA TIJEKOM I NA KRAJU ŠKOLSKE GODINE </w:t>
      </w:r>
    </w:p>
    <w:p w14:paraId="1DAF24F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2712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 xml:space="preserve">U 8. RAZREDU OSNOVNE ŠKOLE </w:t>
      </w:r>
    </w:p>
    <w:p w14:paraId="632950B2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0" w:line="227" w:lineRule="auto"/>
        <w:ind w:left="73" w:right="698" w:firstLine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Elementi vrednovanja u 8. razredu osnovne škole u predmetu Hrvatski jezik proizlaze  iz ostvarivanja odgojno-obrazovnih ishoda u trima područjima: </w:t>
      </w:r>
    </w:p>
    <w:p w14:paraId="4309B560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A. Hrvatski jezik i komunikacija,  </w:t>
      </w:r>
    </w:p>
    <w:p w14:paraId="667FEF40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B. Književnost i stvaralaštvo i  </w:t>
      </w:r>
    </w:p>
    <w:p w14:paraId="550A601C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C. Kultura i mediji. </w:t>
      </w:r>
    </w:p>
    <w:p w14:paraId="0A1607AA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31" w:lineRule="auto"/>
        <w:ind w:left="72" w:right="693" w:firstLine="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 svakom području (domeni) predmeta postoje odgojno-obrazovni ishodi čija se  usvojenost vrednuje tijekom i na kraju školske godine.  </w:t>
      </w:r>
    </w:p>
    <w:p w14:paraId="0A30B10B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1" w:lineRule="auto"/>
        <w:ind w:left="71" w:right="702" w:firstLine="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Razine usvojenosti ishoda na kraju razreda propisane su kurikulumom nastavnog  predmeta Hrvatski je</w:t>
      </w:r>
      <w:r>
        <w:rPr>
          <w:color w:val="000000"/>
          <w:sz w:val="24"/>
          <w:szCs w:val="24"/>
        </w:rPr>
        <w:t xml:space="preserve">zik. </w:t>
      </w:r>
    </w:p>
    <w:p w14:paraId="0904B3E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1" w:lineRule="auto"/>
        <w:ind w:left="62" w:right="70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Tijekom školske godine provode se različiti načini praćenja i vrednovanja učeničkih  znanja, vještina i kompetencija.  </w:t>
      </w:r>
    </w:p>
    <w:p w14:paraId="1475CA7C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1" w:lineRule="auto"/>
        <w:ind w:left="72" w:right="696" w:hanging="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Tri su načina vrednovanja tijekom učenja: vrednovanje za učenje, vrednovanje kao  učenje i vrednovanje naučenoga. </w:t>
      </w:r>
    </w:p>
    <w:p w14:paraId="05E5A14F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30" w:lineRule="auto"/>
        <w:ind w:left="65" w:right="696" w:hanging="7"/>
        <w:jc w:val="both"/>
        <w:rPr>
          <w:color w:val="000000"/>
          <w:sz w:val="24"/>
          <w:szCs w:val="24"/>
        </w:rPr>
      </w:pPr>
      <w:r>
        <w:rPr>
          <w:b/>
          <w:color w:val="C00000"/>
          <w:sz w:val="24"/>
          <w:szCs w:val="24"/>
          <w:u w:val="single"/>
        </w:rPr>
        <w:t xml:space="preserve">Vrednovanje za učenje </w:t>
      </w:r>
      <w:r>
        <w:rPr>
          <w:color w:val="000000"/>
          <w:sz w:val="24"/>
          <w:szCs w:val="24"/>
        </w:rPr>
        <w:t>služi unapređivanju i planiranju budućega učenja i  poučavanja. Temelji se na razmjeni informacija između učitelja i uč</w:t>
      </w:r>
      <w:r>
        <w:rPr>
          <w:color w:val="000000"/>
          <w:sz w:val="24"/>
          <w:szCs w:val="24"/>
        </w:rPr>
        <w:t>enika o učenikovom  napretku i mogućnosti još boljeg napredovanja. Budući da se u vrednovanju za učenje  otkrivaju učenikove potrebe za eventualnim dodatnim pojašnjenjima ili vježbama, ono  učeniku pomaže da napreduje u učenju, a učitelju daje usmjerenje k</w:t>
      </w:r>
      <w:r>
        <w:rPr>
          <w:color w:val="000000"/>
          <w:sz w:val="24"/>
          <w:szCs w:val="24"/>
        </w:rPr>
        <w:t xml:space="preserve">ako i u kojim  područjima učeniku treba pomoći da svlada odgojno-obrazovne ishode u cijelosti.  </w:t>
      </w:r>
    </w:p>
    <w:p w14:paraId="556A1842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29" w:lineRule="auto"/>
        <w:ind w:left="72" w:right="694" w:firstLine="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Neki od oblika vrednovanja za učenje su provjera razumijevanja i učenikova  napredovanja ciljanim pitanjima, vođenje individualnih savjetodavnih razgovora s  učenicima, opažanja učeničkih aktivnosti i ponašanja tijekom učenja i poučavanja  (frontalno, indi</w:t>
      </w:r>
      <w:r>
        <w:rPr>
          <w:color w:val="000000"/>
          <w:sz w:val="24"/>
          <w:szCs w:val="24"/>
        </w:rPr>
        <w:t xml:space="preserve">vidualno i suradničko). </w:t>
      </w:r>
    </w:p>
    <w:p w14:paraId="62317D88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30" w:lineRule="auto"/>
        <w:ind w:left="57" w:right="699" w:hanging="3"/>
        <w:jc w:val="both"/>
        <w:rPr>
          <w:color w:val="000000"/>
          <w:sz w:val="24"/>
          <w:szCs w:val="24"/>
        </w:rPr>
      </w:pPr>
      <w:r>
        <w:rPr>
          <w:b/>
          <w:color w:val="C00000"/>
          <w:sz w:val="24"/>
          <w:szCs w:val="24"/>
          <w:u w:val="single"/>
        </w:rPr>
        <w:t xml:space="preserve">Vrednovanje kao učenje </w:t>
      </w:r>
      <w:r>
        <w:rPr>
          <w:color w:val="000000"/>
          <w:sz w:val="24"/>
          <w:szCs w:val="24"/>
        </w:rPr>
        <w:t>odnosi se na samoprocjenu i vršnjačku procjenu znanja,  vještina, truda i zalaganja na satima Hrvatskoga jezika. Učenici će učiti kako da što  bolje sami procijene vlastite uratke i uočavaju što i kako mogu b</w:t>
      </w:r>
      <w:r>
        <w:rPr>
          <w:color w:val="000000"/>
          <w:sz w:val="24"/>
          <w:szCs w:val="24"/>
        </w:rPr>
        <w:t>olje učiniti. Takav način  vrednovanja provodit će se razgovorima, odgovaranjem na pitanja, ispunjavanjem  tablica i opisnika za samoprocjenu. Važno je prilikom vrednovanja kao učenja da  učenici imaju jasne kriterije (koje im daje učitelj) po kojima procj</w:t>
      </w:r>
      <w:r>
        <w:rPr>
          <w:color w:val="000000"/>
          <w:sz w:val="24"/>
          <w:szCs w:val="24"/>
        </w:rPr>
        <w:t xml:space="preserve">enjuju vlastite uratke i  uratke ostalih učenika.  </w:t>
      </w:r>
    </w:p>
    <w:p w14:paraId="1FA9B748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29" w:lineRule="auto"/>
        <w:ind w:left="62" w:right="702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Što češće učenici procjenjuju vlastite uratke prema zadanim kriterijima, lakše usvajaju  znanja i vještine koje su im potrebne za svladavanje zadanih zadataka budući da  neprestano osvještavaju koji su el</w:t>
      </w:r>
      <w:r>
        <w:rPr>
          <w:color w:val="000000"/>
          <w:sz w:val="24"/>
          <w:szCs w:val="24"/>
        </w:rPr>
        <w:t xml:space="preserve">ementi potrebni da bi ostvarili pojedine odgojno obrazovne ishode. </w:t>
      </w:r>
    </w:p>
    <w:p w14:paraId="4CE8F5B6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30" w:lineRule="auto"/>
        <w:ind w:left="65" w:right="697" w:hanging="7"/>
        <w:rPr>
          <w:color w:val="000000"/>
          <w:sz w:val="24"/>
          <w:szCs w:val="24"/>
        </w:rPr>
      </w:pPr>
      <w:r>
        <w:rPr>
          <w:b/>
          <w:color w:val="C00000"/>
          <w:sz w:val="24"/>
          <w:szCs w:val="24"/>
          <w:u w:val="single"/>
        </w:rPr>
        <w:t xml:space="preserve">Vrednovanje naučenoga </w:t>
      </w:r>
      <w:r>
        <w:rPr>
          <w:color w:val="000000"/>
          <w:sz w:val="24"/>
          <w:szCs w:val="24"/>
        </w:rPr>
        <w:t xml:space="preserve">provodi se usmenim odgovaranjem gradiva, pisanim  provjerama znanja zadatcima otvorenog i zatvorenog tipa i predstavljanjem projekata,  praktičnih radova ili </w:t>
      </w:r>
      <w:r>
        <w:rPr>
          <w:color w:val="000000"/>
          <w:sz w:val="24"/>
          <w:szCs w:val="24"/>
        </w:rPr>
        <w:t>izvedbom zadanih govornih ili razgovornih oblika. Prije svakog vrednovanja naučenoga, za svako područje koje se provjerava, učiteljica  će učenicima dati jasne kriterije i mjerila vrednovanja kako bi točno znali koje su  sastavnice uspješne izvedbe i podru</w:t>
      </w:r>
      <w:r>
        <w:rPr>
          <w:color w:val="000000"/>
          <w:sz w:val="24"/>
          <w:szCs w:val="24"/>
        </w:rPr>
        <w:t>čja učenja koje se vrednuje.</w:t>
      </w:r>
    </w:p>
    <w:p w14:paraId="16733C56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31" w:lineRule="auto"/>
        <w:ind w:left="65" w:right="699" w:firstLine="1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lastRenderedPageBreak/>
        <w:t xml:space="preserve">Usmeno odgovaranje </w:t>
      </w:r>
      <w:r>
        <w:rPr>
          <w:color w:val="000000"/>
          <w:sz w:val="24"/>
          <w:szCs w:val="24"/>
        </w:rPr>
        <w:t xml:space="preserve">i aktivnosti na satu mogu biti vrednovani na svakom školskom  satu bez prethodne najave. </w:t>
      </w:r>
    </w:p>
    <w:p w14:paraId="5DDE6EDB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29" w:lineRule="auto"/>
        <w:ind w:left="71" w:right="688" w:firstLine="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Pisane provjere znanja kojima je obuhvaćena velika nastavna cjelina </w:t>
      </w:r>
      <w:r>
        <w:rPr>
          <w:color w:val="000000"/>
          <w:sz w:val="24"/>
          <w:szCs w:val="24"/>
        </w:rPr>
        <w:t xml:space="preserve">najavljuju se  učenicima mjesec dana unaprijed, a </w:t>
      </w:r>
      <w:r>
        <w:rPr>
          <w:color w:val="000000"/>
          <w:sz w:val="24"/>
          <w:szCs w:val="24"/>
        </w:rPr>
        <w:t xml:space="preserve">zatim će učenici biti podsjećani na njih dva tjedna  i tjedan dana prije pisanja ispita, kad će ujedno i ponavljati sadržaje koji će se  provjeravati.  </w:t>
      </w:r>
    </w:p>
    <w:p w14:paraId="394FA991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Kratke provjere znanja najavljuju se nekoliko dana unaprijed. </w:t>
      </w:r>
    </w:p>
    <w:p w14:paraId="4028E9A1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Kriteriji bodovanja pisanih provjera znanja:</w:t>
      </w:r>
      <w:r>
        <w:rPr>
          <w:color w:val="000000"/>
          <w:sz w:val="24"/>
          <w:szCs w:val="24"/>
        </w:rPr>
        <w:t xml:space="preserve"> </w:t>
      </w:r>
    </w:p>
    <w:p w14:paraId="7C97AA0A" w14:textId="0F22EA26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63" w:lineRule="auto"/>
        <w:ind w:left="62" w:right="1347" w:firstLine="1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Ishodi </w:t>
      </w:r>
      <w:r w:rsidRPr="00B37C8F">
        <w:rPr>
          <w:b/>
          <w:bCs/>
          <w:color w:val="000000"/>
          <w:sz w:val="24"/>
          <w:szCs w:val="24"/>
        </w:rPr>
        <w:t>A</w:t>
      </w:r>
      <w:r w:rsidR="00B37C8F">
        <w:rPr>
          <w:b/>
          <w:bCs/>
          <w:color w:val="000000"/>
          <w:sz w:val="24"/>
          <w:szCs w:val="24"/>
        </w:rPr>
        <w:t>.</w:t>
      </w:r>
      <w:r w:rsidRPr="00B37C8F">
        <w:rPr>
          <w:b/>
          <w:bCs/>
          <w:color w:val="000000"/>
          <w:sz w:val="24"/>
          <w:szCs w:val="24"/>
        </w:rPr>
        <w:t>8.4., A.8.5. i A</w:t>
      </w:r>
      <w:r w:rsidR="00B37C8F">
        <w:rPr>
          <w:b/>
          <w:bCs/>
          <w:color w:val="000000"/>
          <w:sz w:val="24"/>
          <w:szCs w:val="24"/>
        </w:rPr>
        <w:t>.</w:t>
      </w:r>
      <w:r w:rsidRPr="00B37C8F">
        <w:rPr>
          <w:b/>
          <w:bCs/>
          <w:color w:val="000000"/>
          <w:sz w:val="24"/>
          <w:szCs w:val="24"/>
        </w:rPr>
        <w:t>8.6.</w:t>
      </w:r>
      <w:r>
        <w:rPr>
          <w:color w:val="000000"/>
          <w:sz w:val="24"/>
          <w:szCs w:val="24"/>
        </w:rPr>
        <w:t xml:space="preserve"> (</w:t>
      </w:r>
      <w:r>
        <w:rPr>
          <w:color w:val="231F20"/>
          <w:sz w:val="24"/>
          <w:szCs w:val="24"/>
          <w:highlight w:val="white"/>
        </w:rPr>
        <w:t xml:space="preserve">OŠ HJ A.8.4. </w:t>
      </w:r>
      <w:r>
        <w:rPr>
          <w:color w:val="000000"/>
          <w:sz w:val="24"/>
          <w:szCs w:val="24"/>
        </w:rPr>
        <w:t xml:space="preserve">Učenik piše raspravljačke tekstove u  skladu s temom i prema planu. OŠ HJ A.8.5. Učenik </w:t>
      </w:r>
      <w:r>
        <w:rPr>
          <w:color w:val="000000"/>
          <w:sz w:val="24"/>
          <w:szCs w:val="24"/>
        </w:rPr>
        <w:t>oblikuje tekst i primjenjuje  znanja o rečenicama po sastavu na oglednim i čestim primjerima</w:t>
      </w:r>
      <w:r>
        <w:rPr>
          <w:color w:val="231F2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OŠ HJ A.8.6.  </w:t>
      </w:r>
    </w:p>
    <w:p w14:paraId="616338B1" w14:textId="294B42BC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1" w:right="853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Učenik uspoređuje različite odnose među riječima te objašnjava njihovo značenje u  različitim kontekstima.</w:t>
      </w:r>
      <w:r>
        <w:rPr>
          <w:color w:val="231F20"/>
          <w:sz w:val="24"/>
          <w:szCs w:val="24"/>
        </w:rPr>
        <w:t xml:space="preserve">) te </w:t>
      </w:r>
      <w:r w:rsidRPr="00B37C8F">
        <w:rPr>
          <w:b/>
          <w:bCs/>
          <w:color w:val="231F20"/>
          <w:sz w:val="24"/>
          <w:szCs w:val="24"/>
        </w:rPr>
        <w:t>B.8.2</w:t>
      </w:r>
      <w:r>
        <w:rPr>
          <w:color w:val="231F20"/>
          <w:sz w:val="24"/>
          <w:szCs w:val="24"/>
        </w:rPr>
        <w:t>. (</w:t>
      </w:r>
      <w:r>
        <w:rPr>
          <w:color w:val="000000"/>
          <w:sz w:val="24"/>
          <w:szCs w:val="24"/>
        </w:rPr>
        <w:t xml:space="preserve">OŠ HJ B.8.2. Učenik </w:t>
      </w:r>
      <w:r>
        <w:rPr>
          <w:color w:val="000000"/>
          <w:sz w:val="24"/>
          <w:szCs w:val="24"/>
        </w:rPr>
        <w:t>interpretira književni tekst na  temelju vlastitoga čitateljskog iskustva i znanja o književnosti.</w:t>
      </w:r>
      <w:r>
        <w:rPr>
          <w:color w:val="231F20"/>
          <w:sz w:val="24"/>
          <w:szCs w:val="24"/>
          <w:highlight w:val="white"/>
        </w:rPr>
        <w:t xml:space="preserve">) </w:t>
      </w:r>
      <w:r>
        <w:rPr>
          <w:color w:val="000000"/>
          <w:sz w:val="24"/>
          <w:szCs w:val="24"/>
        </w:rPr>
        <w:t xml:space="preserve">provjeravat će se i  pisanim provjerama znanja.  </w:t>
      </w:r>
    </w:p>
    <w:p w14:paraId="3682D045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7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Pisane provjere ocjenjuju se prema broju bodova koje je učenik ostvario.  </w:t>
      </w:r>
    </w:p>
    <w:p w14:paraId="537CA51B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31" w:lineRule="auto"/>
        <w:ind w:left="73" w:right="695" w:firstLine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Pisane provjere boduju se prema</w:t>
      </w:r>
      <w:r>
        <w:rPr>
          <w:color w:val="000000"/>
          <w:sz w:val="24"/>
          <w:szCs w:val="24"/>
        </w:rPr>
        <w:t xml:space="preserve"> postotku od kojega učitelj u pojedinim pisanim  provjerama iz opravdanih razloga može odstupiti najviše do 10 %. </w:t>
      </w:r>
    </w:p>
    <w:p w14:paraId="6FD6E5EE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90 – 100 % točno riješenih zadataka – odličan (5)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B247FB5" wp14:editId="224429DB">
            <wp:simplePos x="0" y="0"/>
            <wp:positionH relativeFrom="column">
              <wp:posOffset>4035704</wp:posOffset>
            </wp:positionH>
            <wp:positionV relativeFrom="paragraph">
              <wp:posOffset>31013</wp:posOffset>
            </wp:positionV>
            <wp:extent cx="1732915" cy="733399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7333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3FD599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78 – 89 % točno riješenih zadataka – vrlo dobar (4) </w:t>
      </w:r>
    </w:p>
    <w:p w14:paraId="05F2050F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64 – 77 % točno riješenih zadataka – dobar (3) </w:t>
      </w:r>
    </w:p>
    <w:p w14:paraId="30B8C5F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51– 63 % točno riješenih zadataka – dovoljan (2) </w:t>
      </w:r>
    </w:p>
    <w:p w14:paraId="3B8EC94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0 – 50 % točno riješenih zadataka – nedovoljan (1) </w:t>
      </w:r>
    </w:p>
    <w:p w14:paraId="6FCC8600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29" w:lineRule="auto"/>
        <w:ind w:left="61" w:right="689" w:firstLine="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Dvjema školskim zadaćama </w:t>
      </w:r>
      <w:r>
        <w:rPr>
          <w:color w:val="000000"/>
          <w:sz w:val="24"/>
          <w:szCs w:val="24"/>
        </w:rPr>
        <w:t xml:space="preserve">provjeravat će se ishod </w:t>
      </w:r>
      <w:r w:rsidRPr="00B37C8F">
        <w:rPr>
          <w:b/>
          <w:bCs/>
          <w:color w:val="000000"/>
          <w:sz w:val="24"/>
          <w:szCs w:val="24"/>
        </w:rPr>
        <w:t>A.8.4</w:t>
      </w:r>
      <w:r>
        <w:rPr>
          <w:color w:val="000000"/>
          <w:sz w:val="24"/>
          <w:szCs w:val="24"/>
        </w:rPr>
        <w:t>. (</w:t>
      </w:r>
      <w:r>
        <w:rPr>
          <w:color w:val="231F20"/>
          <w:sz w:val="24"/>
          <w:szCs w:val="24"/>
          <w:highlight w:val="white"/>
        </w:rPr>
        <w:t xml:space="preserve">OŠ HJ A.8.4. </w:t>
      </w:r>
      <w:r>
        <w:rPr>
          <w:color w:val="000000"/>
          <w:sz w:val="24"/>
          <w:szCs w:val="24"/>
        </w:rPr>
        <w:t>Učenik piše  raspravljačke tekstove u skladu s temom i prema planu</w:t>
      </w:r>
      <w:r>
        <w:rPr>
          <w:color w:val="231F20"/>
          <w:sz w:val="24"/>
          <w:szCs w:val="24"/>
          <w:highlight w:val="white"/>
        </w:rPr>
        <w:t xml:space="preserve">.). </w:t>
      </w:r>
      <w:r>
        <w:rPr>
          <w:color w:val="000000"/>
          <w:sz w:val="24"/>
          <w:szCs w:val="24"/>
        </w:rPr>
        <w:t>Od učenika će se očekivati  da napiše dva raspravljačka teksta vidljive trodijelne strukture, sadržajne smislenosti te problemskoga i/ili kri</w:t>
      </w:r>
      <w:r>
        <w:rPr>
          <w:color w:val="000000"/>
          <w:sz w:val="24"/>
          <w:szCs w:val="24"/>
        </w:rPr>
        <w:t xml:space="preserve">tičkoga gledišta. </w:t>
      </w:r>
    </w:p>
    <w:p w14:paraId="143DACB5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Krasnoslov i interpretativno čitanje teksta </w:t>
      </w:r>
      <w:r>
        <w:rPr>
          <w:color w:val="000000"/>
          <w:sz w:val="24"/>
          <w:szCs w:val="24"/>
        </w:rPr>
        <w:t xml:space="preserve">vrednuju se prema sljedećim sastavnicama:  </w:t>
      </w:r>
    </w:p>
    <w:p w14:paraId="1D17553A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razgovjetnost  </w:t>
      </w:r>
    </w:p>
    <w:p w14:paraId="232D51C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primjerena brzina i visina glasa </w:t>
      </w:r>
    </w:p>
    <w:p w14:paraId="1CA66874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pravilno izgovaranje i naglašavanje riječi  </w:t>
      </w:r>
    </w:p>
    <w:p w14:paraId="3701EFFA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prilagođavanje boje glasa ugođaju i poruci pjesme/ teksta </w:t>
      </w:r>
    </w:p>
    <w:p w14:paraId="60600862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dočaravanje osnovnog ugođaja pjesme/ teksta </w:t>
      </w:r>
    </w:p>
    <w:p w14:paraId="5F2E8B24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pravilno ostvarivanje stanke  </w:t>
      </w:r>
    </w:p>
    <w:p w14:paraId="179CC15E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osjećajno recitiranje /čitanje.</w:t>
      </w:r>
    </w:p>
    <w:p w14:paraId="13C8148B" w14:textId="77777777" w:rsidR="00EE6D64" w:rsidRDefault="00EE6D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75"/>
        <w:rPr>
          <w:rFonts w:ascii="Calibri" w:eastAsia="Calibri" w:hAnsi="Calibri" w:cs="Calibri"/>
          <w:color w:val="000000"/>
        </w:rPr>
      </w:pPr>
    </w:p>
    <w:p w14:paraId="1B5CE019" w14:textId="77777777" w:rsidR="00EE6D64" w:rsidRDefault="00EE6D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75"/>
        <w:rPr>
          <w:rFonts w:ascii="Calibri" w:eastAsia="Calibri" w:hAnsi="Calibri" w:cs="Calibri"/>
          <w:color w:val="000000"/>
        </w:rPr>
      </w:pPr>
    </w:p>
    <w:p w14:paraId="0F1700D5" w14:textId="77777777" w:rsidR="00EE6D64" w:rsidRDefault="00EE6D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75"/>
        <w:rPr>
          <w:rFonts w:ascii="Calibri" w:eastAsia="Calibri" w:hAnsi="Calibri" w:cs="Calibri"/>
          <w:color w:val="000000"/>
        </w:rPr>
      </w:pPr>
    </w:p>
    <w:p w14:paraId="3218305B" w14:textId="550DD7A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lastRenderedPageBreak/>
        <w:t>Književna djela za cjelovito čitanje (lektira):</w:t>
      </w:r>
      <w:r>
        <w:rPr>
          <w:color w:val="000000"/>
          <w:sz w:val="24"/>
          <w:szCs w:val="24"/>
        </w:rPr>
        <w:t xml:space="preserve"> </w:t>
      </w:r>
    </w:p>
    <w:p w14:paraId="6503F29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64" w:lineRule="auto"/>
        <w:ind w:left="72" w:right="688" w:firstLine="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Učenik treba obvezno pročitati 8 književnih djela prema popisu (3 djela u 1.  polugodištu i 4 u 2. polugodištu + jedna izborna lektira). Popis djela i upute za pisanje  učenici dobivaju u rujnu.  </w:t>
      </w:r>
    </w:p>
    <w:p w14:paraId="637E7B65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2" w:line="264" w:lineRule="auto"/>
        <w:ind w:left="65" w:right="695" w:firstLine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Izborna lektira je obvezna, a učenici samostalno biraju nas</w:t>
      </w:r>
      <w:r>
        <w:rPr>
          <w:color w:val="000000"/>
          <w:sz w:val="24"/>
          <w:szCs w:val="24"/>
        </w:rPr>
        <w:t xml:space="preserve">lov među ponuđenima ili u  dogovoru s učiteljicom. Lektira se piše kemijskom olovkom na trgovačkom papiru, a  učenici unaprijed dobivaju pitanja/ zadatke za svako djelo. Upute za pisanje izborne  lektire i popis djela objavljeni su i na mrežnim stranicama </w:t>
      </w:r>
      <w:r>
        <w:rPr>
          <w:color w:val="000000"/>
          <w:sz w:val="24"/>
          <w:szCs w:val="24"/>
        </w:rPr>
        <w:t xml:space="preserve">škole.  </w:t>
      </w:r>
    </w:p>
    <w:p w14:paraId="0650CB2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40" w:lineRule="auto"/>
        <w:ind w:left="99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Vrednovanje </w:t>
      </w:r>
    </w:p>
    <w:p w14:paraId="648E5B80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64" w:lineRule="auto"/>
        <w:ind w:left="72" w:right="697" w:hanging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Vrednovanje djela za samostalno cjelovito čitanje bit će provođeno u skladu s razinama  usvojenosti odgojno-obrazovnih ishoda koji će se radom ostvarivati, a koji će  učenicima biti objašnjeni unaprijed.  </w:t>
      </w:r>
    </w:p>
    <w:p w14:paraId="44593084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263" w:lineRule="auto"/>
        <w:ind w:left="65" w:right="702" w:firstLine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Ocjena proizlazi iz različitih aktivnosti koje će </w:t>
      </w:r>
      <w:r>
        <w:rPr>
          <w:color w:val="000000"/>
          <w:sz w:val="24"/>
          <w:szCs w:val="24"/>
        </w:rPr>
        <w:t xml:space="preserve">se provoditi na satima posvećenima  djelima za samostalno čitanje i uključuje sljedeće elemente vrednovanja:  </w:t>
      </w:r>
    </w:p>
    <w:p w14:paraId="2CA70AD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425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je li učenik pročitao djelo u cijelosti </w:t>
      </w:r>
    </w:p>
    <w:p w14:paraId="1F57167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425" w:right="691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je li točno riješio zadane zadatke (ili: piše li redovito dnevnik čitanja)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jesu li učenički odgovori napisani u skladu s gramatičkim i pravopisnim načelima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uočava li učenik književnoteorijske pojmove u interpretaciji djela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uočava li učenik odnose međ</w:t>
      </w:r>
      <w:r>
        <w:rPr>
          <w:color w:val="000000"/>
          <w:sz w:val="24"/>
          <w:szCs w:val="24"/>
        </w:rPr>
        <w:t xml:space="preserve">u likovima i problematiku o kojoj pisac progovara  u djelu </w:t>
      </w:r>
    </w:p>
    <w:p w14:paraId="6B04EC6D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92" w:right="691" w:hanging="36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učenikovu aktivnost na satima interpretacije djela i način iznošenja zapažanja  (pojedinačno ili skupno) te sudjelovanje u izradi plakata, prezentacija ili  ilustracija. </w:t>
      </w:r>
    </w:p>
    <w:p w14:paraId="3DD1434C" w14:textId="08F34B26" w:rsidR="005515D6" w:rsidRPr="005515D6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62"/>
        <w:rPr>
          <w:sz w:val="24"/>
          <w:szCs w:val="24"/>
        </w:rPr>
      </w:pPr>
      <w:r w:rsidRPr="005515D6">
        <w:rPr>
          <w:sz w:val="24"/>
          <w:szCs w:val="24"/>
        </w:rPr>
        <w:t>Prema kriterijima vrednovanja rada, zaboravljanje nastavnih sredstava nakon što je bilješka o nenošenju istih zapisana tri puta u nastavnoj godini, naredno zaboravljanje nastavnih sredstava zapisuje se u imenik učenika brojčanom ocjenom nedovoljan. Zbog nenošenja pribora učenik ne može raditi na satu te ne sudjeluje funkcionalno u nastavi.</w:t>
      </w:r>
    </w:p>
    <w:p w14:paraId="3EC892F4" w14:textId="1AFB82AF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3" w:line="240" w:lineRule="auto"/>
        <w:ind w:left="62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  <w:u w:val="single"/>
        </w:rPr>
        <w:t xml:space="preserve">ZAKLJUČNA OCJENA IZ </w:t>
      </w:r>
      <w:r>
        <w:rPr>
          <w:color w:val="FF0000"/>
          <w:sz w:val="24"/>
          <w:szCs w:val="24"/>
          <w:u w:val="single"/>
        </w:rPr>
        <w:t>PREDMETA HRVATSKI JEZIK</w:t>
      </w:r>
      <w:r>
        <w:rPr>
          <w:color w:val="FF0000"/>
          <w:sz w:val="24"/>
          <w:szCs w:val="24"/>
        </w:rPr>
        <w:t xml:space="preserve"> </w:t>
      </w:r>
    </w:p>
    <w:p w14:paraId="2FBA7EF9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5" w:line="263" w:lineRule="auto"/>
        <w:ind w:left="62" w:right="697" w:hanging="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Zaključna je ocjena iz nastavnoga predmeta izraz postignute razine učenikovih  ostvarenosti odgojno-obrazovnih ishoda u nastavnome predmetu/području i rezultat  ukupnoga procesa vrednovanja tijekom nastavne godine, a izvodi se teme</w:t>
      </w:r>
      <w:r>
        <w:rPr>
          <w:color w:val="000000"/>
          <w:sz w:val="24"/>
          <w:szCs w:val="24"/>
        </w:rPr>
        <w:t xml:space="preserve">ljem  elemenata vrednovanja te ne mora proizlaziti iz aritmetičke sredine upisanih ocjena.  </w:t>
      </w:r>
    </w:p>
    <w:p w14:paraId="20A5D241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4" w:line="346" w:lineRule="auto"/>
        <w:ind w:left="73" w:right="690" w:hanging="1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Ako je učenik iz određene sastavnice (jezik i komunikacija /književnost i stvaralaštvo/  kultura i mediji) negativno ocijenjen, može biti upućen na pohađanje dopun</w:t>
      </w:r>
      <w:r>
        <w:rPr>
          <w:color w:val="000000"/>
          <w:sz w:val="24"/>
          <w:szCs w:val="24"/>
        </w:rPr>
        <w:t xml:space="preserve">ske  nastave/ popravnoga ispita.  </w:t>
      </w:r>
    </w:p>
    <w:p w14:paraId="147FB925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8" w:line="240" w:lineRule="auto"/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Kod zaključivanja ocjena na kraju nastavne godine uzimaju se u obzir:  </w:t>
      </w:r>
    </w:p>
    <w:p w14:paraId="02EE7665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343" w:lineRule="auto"/>
        <w:ind w:left="59" w:right="689" w:firstLine="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a) ocjene koje je učenik ostvario na temelju brojčanog vrednovanja (sumativno  vrednovanje) </w:t>
      </w:r>
    </w:p>
    <w:p w14:paraId="1140ABC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ind w:left="7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b) bilješke o radu učenika (formativno vrednovanje). </w:t>
      </w:r>
    </w:p>
    <w:p w14:paraId="790AB5C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343" w:lineRule="auto"/>
        <w:ind w:left="65" w:right="690" w:firstLine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temelju sveukupnih bilješki o radu učenika učiteljica na kraju nastavne godine  donosi konačnu bilješku o radu i kompetencijama učenika koju unosi u e-dnevnik na  kraju nastavne godine, sukladno prethodno razrađenim kriterijima, a uzimajući u obzir  slj</w:t>
      </w:r>
      <w:r>
        <w:rPr>
          <w:color w:val="000000"/>
          <w:sz w:val="24"/>
          <w:szCs w:val="24"/>
        </w:rPr>
        <w:t xml:space="preserve">edeće sastavnice (ishode):  </w:t>
      </w:r>
    </w:p>
    <w:p w14:paraId="2AEC84E3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511" w:lineRule="auto"/>
        <w:ind w:left="71" w:right="2868" w:hanging="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a) izvršavanje postavljenih zadataka na nastavi i domaće zadaće  b) redovitost sudjelovanja na nastavi  </w:t>
      </w:r>
    </w:p>
    <w:p w14:paraId="4EB2BA07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" w:line="240" w:lineRule="auto"/>
        <w:ind w:left="6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c) marljivost, samostalnost i kreativnost u izvršavanju zadataka. </w:t>
      </w:r>
    </w:p>
    <w:p w14:paraId="399775E9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4" w:line="344" w:lineRule="auto"/>
        <w:ind w:left="65" w:right="689" w:firstLine="1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 temelju sveukupnih ocjena iz svih elemenata na </w:t>
      </w:r>
      <w:r>
        <w:rPr>
          <w:color w:val="000000"/>
          <w:sz w:val="24"/>
          <w:szCs w:val="24"/>
        </w:rPr>
        <w:t>kraju nastavne godine koje je  učenik dobio, sukladno prethodno razrađenim kriterijima, učiteljica donosi konačnu  ocjenu. Konačna zaključna ocjena temelji se u jednakoj mjeri na postignutim razinama  učenikovih kompetencija iskazanih formativnim vrednovan</w:t>
      </w:r>
      <w:r>
        <w:rPr>
          <w:color w:val="000000"/>
          <w:sz w:val="24"/>
          <w:szCs w:val="24"/>
        </w:rPr>
        <w:t>jem (bilješkama) i  sumativnim vrednovanjem (ocjenama) i ne mora proizlaziti iz aritmetičke sredine  upisanih ocjena.</w:t>
      </w:r>
    </w:p>
    <w:p w14:paraId="65ACC56D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34" w:line="240" w:lineRule="auto"/>
        <w:ind w:left="1224"/>
        <w:rPr>
          <w:rFonts w:ascii="Calibri" w:eastAsia="Calibri" w:hAnsi="Calibri" w:cs="Calibri"/>
          <w:b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color w:val="000000"/>
          <w:sz w:val="27"/>
          <w:szCs w:val="27"/>
        </w:rPr>
        <w:t xml:space="preserve">KRITERIJI VREDNOVANJA U NASTAVI HRVATSKOGA JEZIKA </w:t>
      </w:r>
    </w:p>
    <w:p w14:paraId="301ECED4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282"/>
        <w:rPr>
          <w:rFonts w:ascii="Calibri" w:eastAsia="Calibri" w:hAnsi="Calibri" w:cs="Calibri"/>
          <w:b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color w:val="000000"/>
          <w:sz w:val="27"/>
          <w:szCs w:val="27"/>
        </w:rPr>
        <w:t xml:space="preserve">PREMA OSTVARENOSTI ODGOJNO-OBRAZOVNIH ISHODA  </w:t>
      </w:r>
    </w:p>
    <w:p w14:paraId="28F15889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2775"/>
        <w:rPr>
          <w:rFonts w:ascii="Calibri" w:eastAsia="Calibri" w:hAnsi="Calibri" w:cs="Calibri"/>
          <w:b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color w:val="000000"/>
          <w:sz w:val="27"/>
          <w:szCs w:val="27"/>
        </w:rPr>
        <w:t>U 8. RAZREDU OSNOVNE ŠKOLE</w:t>
      </w:r>
    </w:p>
    <w:tbl>
      <w:tblPr>
        <w:tblStyle w:val="a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611BA127" w14:textId="77777777">
        <w:trPr>
          <w:trHeight w:val="581"/>
        </w:trPr>
        <w:tc>
          <w:tcPr>
            <w:tcW w:w="98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E381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7"/>
                <w:szCs w:val="27"/>
              </w:rPr>
              <w:t xml:space="preserve"> </w:t>
            </w:r>
            <w:r>
              <w:rPr>
                <w:b/>
                <w:color w:val="000000"/>
              </w:rPr>
              <w:t>A. Hrvatski jezik i komunikacija</w:t>
            </w:r>
          </w:p>
        </w:tc>
      </w:tr>
      <w:tr w:rsidR="00AB10DB" w14:paraId="37912D31" w14:textId="77777777">
        <w:trPr>
          <w:trHeight w:val="792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22F3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Odgojno-obrazovni ishod 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D10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24" w:right="719" w:firstLine="7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538135"/>
              </w:rPr>
              <w:t xml:space="preserve">Razina ostvarenosti ishoda na kraju školske </w:t>
            </w:r>
            <w:r>
              <w:rPr>
                <w:b/>
                <w:color w:val="000000"/>
              </w:rPr>
              <w:t xml:space="preserve"> godine</w:t>
            </w:r>
          </w:p>
        </w:tc>
      </w:tr>
      <w:tr w:rsidR="00AB10DB" w14:paraId="71664B27" w14:textId="77777777">
        <w:trPr>
          <w:trHeight w:val="3020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F873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lastRenderedPageBreak/>
              <w:t xml:space="preserve">OŠ HJ A.8.1. Učenik govori i </w:t>
            </w:r>
            <w:r>
              <w:rPr>
                <w:b/>
                <w:color w:val="000000"/>
              </w:rPr>
              <w:t xml:space="preserve"> </w:t>
            </w:r>
          </w:p>
          <w:p w14:paraId="52724D3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razgovara u skladu sa svrhom </w:t>
            </w:r>
            <w:r>
              <w:rPr>
                <w:b/>
                <w:color w:val="000000"/>
              </w:rPr>
              <w:t xml:space="preserve"> </w:t>
            </w:r>
          </w:p>
          <w:p w14:paraId="060874A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56" w:lineRule="auto"/>
              <w:ind w:left="124" w:right="705" w:hanging="5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govorenja i sudjeluje u planiranoj </w:t>
            </w:r>
            <w:r>
              <w:rPr>
                <w:b/>
                <w:color w:val="000000"/>
              </w:rPr>
              <w:t xml:space="preserve"> raspravi.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0A77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35D5C79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4" w:right="82" w:firstLine="6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>Učenik samo uz pomoć učitelja i na poticaj: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- govori tekst u skladu sa svrhom govorenja, izvodi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prethodno pripremljenu prezentaciju različitih sadržaja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uz vizualna pomagala, djelomično ili povremeno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razgovijetno govori i primjenjuje govorne vrednote uz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pogreške u govoru, zastajkivanja, samoispravljanja,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zamuckivanje i poštapalice; raspravlja spontan</w:t>
            </w:r>
            <w:r>
              <w:rPr>
                <w:color w:val="000000"/>
                <w:shd w:val="clear" w:color="auto" w:fill="FEF4EC"/>
              </w:rPr>
              <w:t xml:space="preserve">o ili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planiranoj i pripremljenoj raspravi</w:t>
            </w:r>
            <w:r>
              <w:rPr>
                <w:color w:val="000000"/>
              </w:rPr>
              <w:t xml:space="preserve"> </w:t>
            </w:r>
          </w:p>
          <w:p w14:paraId="6557B92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26" w:lineRule="auto"/>
              <w:ind w:left="126" w:right="103" w:firstLine="7"/>
              <w:rPr>
                <w:color w:val="000000"/>
                <w:shd w:val="clear" w:color="auto" w:fill="FEF4EC"/>
              </w:rPr>
            </w:pPr>
            <w:r>
              <w:rPr>
                <w:color w:val="000000"/>
                <w:shd w:val="clear" w:color="auto" w:fill="FEF4EC"/>
              </w:rPr>
              <w:t xml:space="preserve">primjenjujući vještine razgovora u skupini uživljavajući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se u sadržaj govoreći s uvjerenjem. </w:t>
            </w:r>
          </w:p>
        </w:tc>
      </w:tr>
      <w:tr w:rsidR="00AB10DB" w14:paraId="7E8FF51B" w14:textId="77777777">
        <w:trPr>
          <w:trHeight w:val="3361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E1665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hd w:val="clear" w:color="auto" w:fill="FEF4EC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0B0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244968B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30" w:right="337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2F428979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6" w:lineRule="auto"/>
              <w:ind w:left="126" w:right="82" w:firstLine="2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 xml:space="preserve">- govori tekst u skladu sa svrhom govorenja, izvodi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prethodno pripremljenu prezentaciju različitih sadržaja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uz vizualna pomagala, razgovijetno govori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primjenjuje govorne vrednote uz pogreške u govoru,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zastajkivanja, samoispravljanja, zamuckivanje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poštapalice; raspravlja spontano ili u planiranoj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pripremljenoj raspravi</w:t>
            </w:r>
            <w:r>
              <w:rPr>
                <w:color w:val="000000"/>
              </w:rPr>
              <w:t xml:space="preserve"> </w:t>
            </w:r>
          </w:p>
          <w:p w14:paraId="26A0B6C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26" w:lineRule="auto"/>
              <w:ind w:left="126" w:right="103" w:firstLine="7"/>
              <w:rPr>
                <w:color w:val="000000"/>
                <w:shd w:val="clear" w:color="auto" w:fill="E2EFD9"/>
              </w:rPr>
            </w:pPr>
            <w:r>
              <w:rPr>
                <w:color w:val="000000"/>
                <w:shd w:val="clear" w:color="auto" w:fill="E2EFD9"/>
              </w:rPr>
              <w:t xml:space="preserve">primjenjujući vještine razgovora u skupini uživljavajući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se u sadržaj govoreći s uvjerenjem. </w:t>
            </w:r>
          </w:p>
        </w:tc>
      </w:tr>
      <w:tr w:rsidR="00AB10DB" w14:paraId="4CE0A182" w14:textId="77777777">
        <w:trPr>
          <w:trHeight w:val="3020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1BB2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hd w:val="clear" w:color="auto" w:fill="E2EFD9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2647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7E75EDB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5E0B3"/>
              </w:rPr>
              <w:t>Učenik uglavnom redovito i točno:</w:t>
            </w:r>
            <w:r>
              <w:rPr>
                <w:b/>
                <w:color w:val="000000"/>
              </w:rPr>
              <w:t xml:space="preserve"> </w:t>
            </w:r>
          </w:p>
          <w:p w14:paraId="0D2E863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2" w:right="82" w:firstLine="6"/>
              <w:rPr>
                <w:color w:val="000000"/>
                <w:shd w:val="clear" w:color="auto" w:fill="C5E0B3"/>
              </w:rPr>
            </w:pPr>
            <w:r>
              <w:rPr>
                <w:color w:val="000000"/>
                <w:shd w:val="clear" w:color="auto" w:fill="C5E0B3"/>
              </w:rPr>
              <w:t xml:space="preserve">- govori tekst u skladu sa svrhom govorenja, izvodi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prethodno pripremljenu prezentaciju različitih sadržaja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uz vizualna pomagala, razgovijetno govori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primjenjuje govorne vrednote uz izbjegavanje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pogreške u govoru, zastajkivanja, samoispravljanja,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zamuckivanje i poštapalice; raspravlja spontano ili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planiranoj i pripremljenoj raspravi primjenjujući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vještine razgovora u skupini uživljavajući se u sadržaj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govoreći s uvjerenjem. </w:t>
            </w:r>
          </w:p>
        </w:tc>
      </w:tr>
      <w:tr w:rsidR="00AB10DB" w14:paraId="28FEF30A" w14:textId="77777777">
        <w:trPr>
          <w:trHeight w:val="907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DFC7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hd w:val="clear" w:color="auto" w:fill="C5E0B3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5B02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5334BB3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  <w:shd w:val="clear" w:color="auto" w:fill="A8D08D"/>
              </w:rPr>
            </w:pPr>
            <w:r>
              <w:rPr>
                <w:b/>
                <w:color w:val="000000"/>
                <w:shd w:val="clear" w:color="auto" w:fill="A8D08D"/>
              </w:rPr>
              <w:t>Učenik redovito, samostalno i točno:</w:t>
            </w:r>
          </w:p>
        </w:tc>
      </w:tr>
    </w:tbl>
    <w:p w14:paraId="57BE9A1A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0DFB82B" w14:textId="474C017C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0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57FC09D9" w14:textId="77777777">
        <w:trPr>
          <w:trHeight w:val="2602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944B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E7E3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6" w:right="82" w:firstLine="65"/>
              <w:rPr>
                <w:color w:val="000000"/>
                <w:shd w:val="clear" w:color="auto" w:fill="A8D08D"/>
              </w:rPr>
            </w:pPr>
            <w:r>
              <w:rPr>
                <w:color w:val="000000"/>
                <w:shd w:val="clear" w:color="auto" w:fill="A8D08D"/>
              </w:rPr>
              <w:t xml:space="preserve">- govori tekst u skladu sa svrhom govorenja, izvodi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prethodno pripremljenu prezentaciju različitih sadržaja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uz vizualna pomagala, razgovijetno govori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primjenjuje govorne vrednote uz izbjegavanje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pogreške u govoru, zastajkivanja, samoispravljanja,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zam</w:t>
            </w:r>
            <w:r>
              <w:rPr>
                <w:color w:val="000000"/>
                <w:shd w:val="clear" w:color="auto" w:fill="A8D08D"/>
              </w:rPr>
              <w:t xml:space="preserve">uckivanje i poštapalice; rijetko raspravlja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spontano ili u planiranoj i pripremljenoj raspravi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primjenjujući vještine razgovora u skupini uživljavajući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se u sadržaj govoreći s uvjerenjem. </w:t>
            </w:r>
          </w:p>
        </w:tc>
      </w:tr>
      <w:tr w:rsidR="00AB10DB" w14:paraId="46D8E641" w14:textId="77777777">
        <w:trPr>
          <w:trHeight w:val="2756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2A0D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9" w:right="207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lastRenderedPageBreak/>
              <w:t xml:space="preserve">OŠ HJ A.8.2. Učenik sluša tekst,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EF4EC"/>
              </w:rPr>
              <w:t xml:space="preserve">prosuđuje značenje teksta i i povezuje </w:t>
            </w:r>
            <w:r>
              <w:rPr>
                <w:b/>
                <w:color w:val="000000"/>
              </w:rPr>
              <w:t xml:space="preserve"> ga sa stečenim znanjem i iskustvom.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0941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552D531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9" w:right="97" w:firstLine="11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– razlikuje kritičko slušanje od drugih vrsta slušanja, 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podatke iz slušanoga teksta procjenjuje, prosuđuje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proširuje značenje teksta na temelju stečenoga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znanja i iskustva; sintetizira sadržaj i objašnjava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značenje nepoznatih riječi služeći se razl</w:t>
            </w:r>
            <w:r>
              <w:rPr>
                <w:color w:val="000000"/>
                <w:shd w:val="clear" w:color="auto" w:fill="FEF4EC"/>
              </w:rPr>
              <w:t xml:space="preserve">ičitim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izvorima: živa riječ, narodna i školska knjižnica, </w:t>
            </w:r>
            <w:r>
              <w:rPr>
                <w:color w:val="000000"/>
              </w:rPr>
              <w:t xml:space="preserve"> Internet. </w:t>
            </w:r>
          </w:p>
        </w:tc>
      </w:tr>
      <w:tr w:rsidR="00AB10DB" w14:paraId="2BDEB748" w14:textId="77777777">
        <w:trPr>
          <w:trHeight w:val="3005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2A1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DCC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231F20"/>
              </w:rPr>
            </w:pPr>
            <w:r>
              <w:rPr>
                <w:color w:val="231F20"/>
                <w:shd w:val="clear" w:color="auto" w:fill="E2EFD9"/>
              </w:rPr>
              <w:t>DOBRA</w:t>
            </w:r>
            <w:r>
              <w:rPr>
                <w:color w:val="231F20"/>
              </w:rPr>
              <w:t xml:space="preserve"> </w:t>
            </w:r>
          </w:p>
          <w:p w14:paraId="28E83E2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70A6036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62" w:lineRule="auto"/>
              <w:ind w:left="119" w:right="97" w:hanging="4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 xml:space="preserve">– razlikuje kritičko slušanje od drugih vrsta slušanja, 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podatke iz slušanoga teksta procjenjuje, prosuđuje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proširuje značenje teksta na temelju stečenoga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znanja i iskustva; sintetizira sadržaj i objašnjava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značenje nepoznatih riječi služeći se različitim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izvorima: živa riječ, narodna i školska knjižnica, </w:t>
            </w:r>
            <w:r>
              <w:rPr>
                <w:color w:val="000000"/>
              </w:rPr>
              <w:t xml:space="preserve"> Internet. </w:t>
            </w:r>
          </w:p>
        </w:tc>
      </w:tr>
      <w:tr w:rsidR="00AB10DB" w14:paraId="7633DB4F" w14:textId="77777777">
        <w:trPr>
          <w:trHeight w:val="2750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A05AC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85A0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7C12570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3"/>
              <w:rPr>
                <w:b/>
                <w:color w:val="231F20"/>
              </w:rPr>
            </w:pPr>
            <w:r>
              <w:rPr>
                <w:b/>
                <w:color w:val="231F20"/>
                <w:shd w:val="clear" w:color="auto" w:fill="C5E0B3"/>
              </w:rPr>
              <w:t>Učenik uglavnom redovito i točno:</w:t>
            </w:r>
            <w:r>
              <w:rPr>
                <w:b/>
                <w:color w:val="231F20"/>
              </w:rPr>
              <w:t xml:space="preserve"> </w:t>
            </w:r>
          </w:p>
          <w:p w14:paraId="66A22A0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3" w:lineRule="auto"/>
              <w:ind w:left="119" w:right="97" w:hanging="4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 xml:space="preserve">– razlikuje kritičko slušanje od drugih vrsta slušanja, 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podatke iz slušanoga teksta procjenjuje, prosuđuje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proširuje značenje teksta na temelju stečenoga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znanja i iskustva; sintetizira sadržaj i objašnjava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značenje nepoznatih riječi služeći se različitim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izvorima: živa riječ, narodna i školska knjižnica, </w:t>
            </w:r>
            <w:r>
              <w:rPr>
                <w:color w:val="000000"/>
              </w:rPr>
              <w:t xml:space="preserve"> Internet. </w:t>
            </w:r>
          </w:p>
        </w:tc>
      </w:tr>
      <w:tr w:rsidR="00AB10DB" w14:paraId="117D0CB8" w14:textId="77777777">
        <w:trPr>
          <w:trHeight w:val="2756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5472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15EE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4161797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A8D08D"/>
              </w:rPr>
              <w:t xml:space="preserve">Učenik redovito, samostalno i točno: </w:t>
            </w:r>
            <w:r>
              <w:rPr>
                <w:b/>
                <w:color w:val="000000"/>
              </w:rPr>
              <w:t xml:space="preserve"> </w:t>
            </w:r>
          </w:p>
          <w:p w14:paraId="537D85A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2" w:lineRule="auto"/>
              <w:ind w:left="119" w:right="97" w:hanging="4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 xml:space="preserve">– razlikuje kritičko slušanje od drugih vrsta slušanja, 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podatke iz slušanoga teksta procjenjuje, prosuđuje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proširuje značenje teksta na temelju stečenoga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znanja i iskustva; sintetizira sadržaj i objašnjava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zna</w:t>
            </w:r>
            <w:r>
              <w:rPr>
                <w:color w:val="000000"/>
                <w:shd w:val="clear" w:color="auto" w:fill="A8D08D"/>
              </w:rPr>
              <w:t xml:space="preserve">čenje nepoznatih riječi služeći se različitim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izvorima: živa riječ, narodna i školska knjižnica, </w:t>
            </w:r>
            <w:r>
              <w:rPr>
                <w:color w:val="000000"/>
              </w:rPr>
              <w:t xml:space="preserve"> Internet.</w:t>
            </w:r>
          </w:p>
        </w:tc>
      </w:tr>
    </w:tbl>
    <w:p w14:paraId="055DB96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79E4DA0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F14EF96" w14:textId="49E1CE0F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1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5032AFD1" w14:textId="77777777">
        <w:trPr>
          <w:trHeight w:val="4210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7F5B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lastRenderedPageBreak/>
              <w:t xml:space="preserve">OŠ HJ A.8.3. Učenik čita tekst, </w:t>
            </w:r>
            <w:r>
              <w:rPr>
                <w:b/>
                <w:color w:val="000000"/>
              </w:rPr>
              <w:t xml:space="preserve"> </w:t>
            </w:r>
          </w:p>
          <w:p w14:paraId="4ADACF2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60" w:lineRule="auto"/>
              <w:ind w:left="119" w:right="302" w:firstLine="6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prosuđuje značenje teksta i povezuje </w:t>
            </w:r>
            <w:r>
              <w:rPr>
                <w:b/>
                <w:color w:val="000000"/>
              </w:rPr>
              <w:t xml:space="preserve"> ga s prethodnim znanjem i iskustvom.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5BF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0AB8020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14" w:right="80" w:firstLine="16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FEF4EC"/>
              </w:rPr>
              <w:t xml:space="preserve"> čita tekst u različite svrhe te uočava utjecaj slikovnih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elemenata i grafičke strukture na razumijevanje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teksta; piše sažetak; stvara vizualne prikaze (npr.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plakate), grafičke organizatore (npr. Vennov dijagram,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strukturirane mape) sintetizirajući sadržaj pročitanoga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teksta; uspoređuje podatke iz različitih izvora radi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procjene pouzdanosti, točnosti i aut</w:t>
            </w:r>
            <w:r>
              <w:rPr>
                <w:color w:val="000000"/>
                <w:shd w:val="clear" w:color="auto" w:fill="FEF4EC"/>
              </w:rPr>
              <w:t xml:space="preserve">orstva u skladu sa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zadatkom; prosuđuje čitani tekst na temelju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prethodnoga znanja i iskustva proširujući značenje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čitanoga teksta čitajući nove tekstove iste ili slične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tematike te objašnjava značenje nepoznatih riječi </w:t>
            </w:r>
            <w:r>
              <w:rPr>
                <w:color w:val="000000"/>
              </w:rPr>
              <w:t xml:space="preserve"> služeći se različitim izvorima.</w:t>
            </w:r>
          </w:p>
        </w:tc>
      </w:tr>
      <w:tr w:rsidR="00AB10DB" w14:paraId="70EDFE32" w14:textId="77777777">
        <w:trPr>
          <w:trHeight w:val="4460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FC6A2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094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64A5774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3ADDFAD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63" w:lineRule="auto"/>
              <w:ind w:left="114" w:right="80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E2EFD9"/>
              </w:rPr>
              <w:t xml:space="preserve"> čita tekst u različite svrhe te uočava utjecaj slikovnih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elemenata i grafičke strukture na razumijevanje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teksta; piše sažetak; stvara vizualne prikaze (npr.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plakate), grafičke organizatore (npr. Vennov dijagram,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strukturirane mape) sintetizirajući sadržaj pročitanoga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teksta; uspoređuje podatke iz različitih izvora radi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procjene pouzdanosti, točnosti i aut</w:t>
            </w:r>
            <w:r>
              <w:rPr>
                <w:color w:val="000000"/>
                <w:shd w:val="clear" w:color="auto" w:fill="E2EFD9"/>
              </w:rPr>
              <w:t xml:space="preserve">orstva u skladu sa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zadatkom; prosuđuje čitani tekst na temelju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prethodnoga znanja i iskustva proširujući značenje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čitanoga teksta čitajući nove tekstove iste ili slične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tematike te objašnjava značenje nepoznatih riječi </w:t>
            </w:r>
            <w:r>
              <w:rPr>
                <w:color w:val="000000"/>
              </w:rPr>
              <w:t xml:space="preserve"> služeći se različitim izvorima.</w:t>
            </w:r>
          </w:p>
        </w:tc>
      </w:tr>
      <w:tr w:rsidR="00AB10DB" w14:paraId="0AE1F2B4" w14:textId="77777777">
        <w:trPr>
          <w:trHeight w:val="4206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DC56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5A1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5D4BCB1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5E0B3"/>
              </w:rPr>
              <w:t>Učenik uglavnom redovito i točno:</w:t>
            </w:r>
            <w:r>
              <w:rPr>
                <w:b/>
                <w:color w:val="000000"/>
              </w:rPr>
              <w:t xml:space="preserve"> </w:t>
            </w:r>
          </w:p>
          <w:p w14:paraId="3FBB2E09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3" w:lineRule="auto"/>
              <w:ind w:left="114" w:right="80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C5E0B3"/>
              </w:rPr>
              <w:t xml:space="preserve"> čita tekst u različite svrhe te uočava utjecaj slikovnih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elemenata i grafičke strukture na razumijevanje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teksta; piše sažetak; stvara vizualne prikaze (npr.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plakate), grafičke organizatore (npr. Vennov dijagram,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strukturirane mape) sintetizirajući sadržaj pročitanoga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teksta; uspoređuje podatke iz različitih izvora radi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procjene pouzdanosti, točnosti i aut</w:t>
            </w:r>
            <w:r>
              <w:rPr>
                <w:color w:val="000000"/>
                <w:shd w:val="clear" w:color="auto" w:fill="C5E0B3"/>
              </w:rPr>
              <w:t xml:space="preserve">orstva u skladu sa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zadatkom; prosuđuje čitani tekst na temelju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prethodnoga znanja i iskustva proširujući značenje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čitanoga teksta čitajući nove tekstove iste ili slične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tematike te objašnjava značenje nepoznatih riječi </w:t>
            </w:r>
            <w:r>
              <w:rPr>
                <w:color w:val="000000"/>
              </w:rPr>
              <w:t xml:space="preserve"> služeći se različitim izvorima.</w:t>
            </w:r>
          </w:p>
        </w:tc>
      </w:tr>
      <w:tr w:rsidR="00AB10DB" w14:paraId="097991CB" w14:textId="77777777">
        <w:trPr>
          <w:trHeight w:val="950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8984B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731D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22F0C31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Učenik redovito, samostalno i točno:</w:t>
            </w:r>
          </w:p>
        </w:tc>
      </w:tr>
    </w:tbl>
    <w:p w14:paraId="17DAC7F4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F359FC0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3E66DD" w14:textId="76AAF162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2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49DDFC42" w14:textId="77777777">
        <w:trPr>
          <w:trHeight w:val="4076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E527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0043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4" w:right="80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A8D08D"/>
              </w:rPr>
              <w:t xml:space="preserve"> čita tekst u različite svrhe te uočava utjecaj slikovnih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elemenata i grafičke strukture na razumijevanje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teksta; piše sažetak; stvara vizualne prikaze (npr.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plakate), grafičke organizatore (npr. Vennov dijagram,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strukturirane mape) sintetizirajući sadržaj pročitanoga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teksta; uspoređuje podatke iz različitih izvora radi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procjene pouzdanosti, točnosti i aut</w:t>
            </w:r>
            <w:r>
              <w:rPr>
                <w:color w:val="000000"/>
                <w:shd w:val="clear" w:color="auto" w:fill="A8D08D"/>
              </w:rPr>
              <w:t xml:space="preserve">orstva u skladu sa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zadatkom; prosuđuje čitani tekst na temelju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prethodnoga znanja i iskustva proširujući značenje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čitanoga teksta čitajući nove tekstove iste ili slične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tematike te objašnjava značenje nepoznatih riječi </w:t>
            </w:r>
            <w:r>
              <w:rPr>
                <w:color w:val="000000"/>
              </w:rPr>
              <w:t xml:space="preserve"> služeći se različitim izvorima.</w:t>
            </w:r>
          </w:p>
        </w:tc>
      </w:tr>
      <w:tr w:rsidR="00AB10DB" w14:paraId="70BA0C25" w14:textId="77777777">
        <w:trPr>
          <w:trHeight w:val="4494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340B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2" w:right="146" w:firstLine="7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OŠ HJ A.8.4. Učenik piše raspravljačke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EF4EC"/>
              </w:rPr>
              <w:t xml:space="preserve">tekstove u skladu s temom i prema </w:t>
            </w:r>
            <w:r>
              <w:rPr>
                <w:b/>
                <w:color w:val="000000"/>
              </w:rPr>
              <w:t xml:space="preserve"> planu.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7D83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0BAFC23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64" w:firstLine="11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– pristupa temi s istraživačkoga, problemskog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kritičkog gledišta te nudi moguća rješenja istražujući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temu i uzimajući u obzir različite dokaze, primjere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iskustva; jasno izražava stav i oblikuje temu iznoseći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predodžbe, misli, znanja, asocijacije, stavove,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prosudbe, iskustva i osjećaje te određuje način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pristupa temi i s tim usklađuje stilski izraz; </w:t>
            </w:r>
            <w:r>
              <w:rPr>
                <w:color w:val="000000"/>
                <w:shd w:val="clear" w:color="auto" w:fill="FEF4EC"/>
              </w:rPr>
              <w:t>piše tekst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u zadanim veličinama s obzirom na vrijeme i dužinu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teksta s prepoznatljivom komunikacijskom funkcijom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kojem dolaze do izražaja svjesnost i proces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razlaganja zamisli te ga dorađuje, skraćuje i jezično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dotjeruje za predstavljanje; izabire sli</w:t>
            </w:r>
            <w:r>
              <w:rPr>
                <w:color w:val="000000"/>
                <w:shd w:val="clear" w:color="auto" w:fill="FEF4EC"/>
              </w:rPr>
              <w:t xml:space="preserve">kovni materijal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koji pojašnjava tekst koji piše i točno piše veliko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početno slovo u jednorječnim i višerječnim imenima te </w:t>
            </w:r>
            <w:r>
              <w:rPr>
                <w:color w:val="000000"/>
              </w:rPr>
              <w:t xml:space="preserve"> pravopisne znakove u rečenici. </w:t>
            </w:r>
          </w:p>
        </w:tc>
      </w:tr>
      <w:tr w:rsidR="00AB10DB" w14:paraId="29DD9733" w14:textId="77777777">
        <w:trPr>
          <w:trHeight w:val="4748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0DDAE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27F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580AFAB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3840D2A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8" w:lineRule="auto"/>
              <w:ind w:left="119" w:right="64" w:hanging="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 xml:space="preserve">– pristupa temi s istraživačkoga, problemskog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kritičkog gledišta te nudi moguća rješenja istražujući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temu i uzimajući u obzir različite dokaze, primjere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iskustva; jasno izražava stav i oblikuje temu iznoseći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predodžbe, misli, znanja, asocijacije, st</w:t>
            </w:r>
            <w:r>
              <w:rPr>
                <w:color w:val="000000"/>
                <w:shd w:val="clear" w:color="auto" w:fill="E2EFD9"/>
              </w:rPr>
              <w:t xml:space="preserve">avove,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prosudbe, iskustva i osjećaje te određuje način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pristupa temi i s tim usklađuje stilski izraz; piše tekst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u zadanim veličinama s obzirom na vrijeme i dužinu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teksta s prepoznatljivom komunikacijskom funkcijom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kojem dolaze do izražaja svjesnost i</w:t>
            </w:r>
            <w:r>
              <w:rPr>
                <w:color w:val="000000"/>
                <w:shd w:val="clear" w:color="auto" w:fill="E2EFD9"/>
              </w:rPr>
              <w:t xml:space="preserve"> proces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razlaganja zamisli te ga dorađuje, skraćuje i jezično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dotjeruje za predstavljanje; izabire slikovni materijal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koji pojašnjava tekst koji piše i točno piše veliko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početno slovo u jednorječnim i višerječnim imenima te </w:t>
            </w:r>
            <w:r>
              <w:rPr>
                <w:color w:val="000000"/>
              </w:rPr>
              <w:t xml:space="preserve"> pravopisne znakove u rečenici. </w:t>
            </w:r>
          </w:p>
        </w:tc>
      </w:tr>
    </w:tbl>
    <w:p w14:paraId="34FE4D2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AE2B1E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CFB181" w14:textId="16FB37F0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3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226669A7" w14:textId="77777777">
        <w:trPr>
          <w:trHeight w:val="4499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95963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6F54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393D1F47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5E0B3"/>
              </w:rPr>
              <w:t xml:space="preserve">Učenik uglavnom redovito i točno: </w:t>
            </w:r>
            <w:r>
              <w:rPr>
                <w:b/>
                <w:color w:val="000000"/>
              </w:rPr>
              <w:t xml:space="preserve"> </w:t>
            </w:r>
          </w:p>
          <w:p w14:paraId="78E5C93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64" w:hanging="3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 xml:space="preserve">– pristupa temi s istraživačkoga, problemskog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kritičkog gledišta te nudi moguća rješenja istražujući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temu i uzimajući u obzir različite dokaze, primjere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iskustva; jasno izražava stav i oblikuje temu iznoseći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predodžbe, misli, znanja, asocijacije, stavove,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prosudbe, iskustva i osjećaje te određuje način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pristupa temi i s tim usklađuje stilski izraz; </w:t>
            </w:r>
            <w:r>
              <w:rPr>
                <w:color w:val="000000"/>
                <w:shd w:val="clear" w:color="auto" w:fill="C5E0B3"/>
              </w:rPr>
              <w:t>piše tekst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u zadanim veličinama s obzirom na vrijeme i dužinu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teksta s prepoznatljivom komunikacijskom funkcijom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kojem dolaze do izražaja svjesnost i proces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razlaganja zamisli te ga dorađuje, skraćuje i jezično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dotjeruje za predstavljanje; izabire sli</w:t>
            </w:r>
            <w:r>
              <w:rPr>
                <w:color w:val="000000"/>
                <w:shd w:val="clear" w:color="auto" w:fill="C5E0B3"/>
              </w:rPr>
              <w:t xml:space="preserve">kovni materijal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koji pojašnjava tekst koji piše i točno piše veliko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početno slovo u jednorječnim i višerječnim imenima te </w:t>
            </w:r>
            <w:r>
              <w:rPr>
                <w:color w:val="000000"/>
              </w:rPr>
              <w:t xml:space="preserve"> pravopisne znakove u rečenici. </w:t>
            </w:r>
          </w:p>
        </w:tc>
      </w:tr>
      <w:tr w:rsidR="00AB10DB" w14:paraId="23E3A133" w14:textId="77777777">
        <w:trPr>
          <w:trHeight w:val="4493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FF792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975F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422EEA4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A8D08D"/>
              </w:rPr>
              <w:t xml:space="preserve">Učenik redovito, samostalno i točno: </w:t>
            </w:r>
            <w:r>
              <w:rPr>
                <w:b/>
                <w:color w:val="000000"/>
              </w:rPr>
              <w:t xml:space="preserve"> </w:t>
            </w:r>
          </w:p>
          <w:p w14:paraId="1CDEA16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64" w:hanging="3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 xml:space="preserve">– pristupa temi s istraživačkoga, problemskog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kritičkog gledišta te nudi moguća rješenja istražujući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temu i uzimajući u obzir različite dokaze, primjere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iskustva; jasno izražava stav i oblikuje temu iznoseći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predodžbe, misli, znanja, asocijacije, stavove,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prosudbe, iskustva i osjećaje te određuje način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pristupa temi i s tim usklađuje stilski izraz; piše tekst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u zadanim veličinama s obzirom na vrijeme i </w:t>
            </w:r>
            <w:r>
              <w:rPr>
                <w:color w:val="000000"/>
                <w:shd w:val="clear" w:color="auto" w:fill="A8D08D"/>
              </w:rPr>
              <w:t>dužinu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teksta s prepoznatljivom komunikacijskom funkcijom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kojem dolaze do izražaja svjesnost i proces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razlaganja zamisli te ga dorađuje, skraćuje i jezično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dotjeruje za predstavljanje; izabire slikovni materijal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koji pojašnjava tekst koji piše i točn</w:t>
            </w:r>
            <w:r>
              <w:rPr>
                <w:color w:val="000000"/>
                <w:shd w:val="clear" w:color="auto" w:fill="A8D08D"/>
              </w:rPr>
              <w:t xml:space="preserve">o piše veliko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početno slovo u jednorječnim i višerječnim imenima te </w:t>
            </w:r>
            <w:r>
              <w:rPr>
                <w:color w:val="000000"/>
              </w:rPr>
              <w:t xml:space="preserve"> pravopisne znakove u rečenici. </w:t>
            </w:r>
          </w:p>
        </w:tc>
      </w:tr>
      <w:tr w:rsidR="00AB10DB" w14:paraId="70400E9D" w14:textId="77777777">
        <w:trPr>
          <w:trHeight w:val="2482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E9C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15" w:right="485" w:firstLine="4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OŠ HJ A.8.5. Učenik oblikuje tekst i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EF4EC"/>
              </w:rPr>
              <w:t xml:space="preserve">primjenjuje znanja o rečenicama po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EF4EC"/>
              </w:rPr>
              <w:t xml:space="preserve">sastavu na oglednim i čestim </w:t>
            </w:r>
            <w:r>
              <w:rPr>
                <w:b/>
                <w:color w:val="000000"/>
              </w:rPr>
              <w:t xml:space="preserve"> </w:t>
            </w:r>
          </w:p>
          <w:p w14:paraId="5433953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primjerima.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01B7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6B59D4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279" w:firstLine="11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– razlikuje jednostavne i složene rečenice,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objašnjava složene rečenice s obzirom na broj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predikata i s obzirom na vrstu sklapanja surečenica,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razlikuje vrste nezavisnosloženih i zavisnosloženih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rečenica, od</w:t>
            </w:r>
            <w:r>
              <w:rPr>
                <w:color w:val="000000"/>
                <w:shd w:val="clear" w:color="auto" w:fill="FEF4EC"/>
              </w:rPr>
              <w:t xml:space="preserve">nosne i neodređene zamjenice u službi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vezničkih riječi; priložnu rečenicu izriče glagolskim</w:t>
            </w:r>
            <w:r>
              <w:rPr>
                <w:color w:val="000000"/>
              </w:rPr>
              <w:t xml:space="preserve"> prilozima. </w:t>
            </w:r>
          </w:p>
        </w:tc>
      </w:tr>
      <w:tr w:rsidR="00AB10DB" w14:paraId="011A025A" w14:textId="77777777">
        <w:trPr>
          <w:trHeight w:val="2026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D984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477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0CE99DD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7959B24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8" w:lineRule="auto"/>
              <w:ind w:left="127" w:right="279" w:hanging="7"/>
              <w:rPr>
                <w:color w:val="000000"/>
                <w:shd w:val="clear" w:color="auto" w:fill="E2EFD9"/>
              </w:rPr>
            </w:pPr>
            <w:r>
              <w:rPr>
                <w:color w:val="000000"/>
                <w:shd w:val="clear" w:color="auto" w:fill="E2EFD9"/>
              </w:rPr>
              <w:t xml:space="preserve">– razlikuje jednostavne i složene rečenice,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objašnjava složene rečenice s obzirom na broj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predikata i s obzirom na vrstu sklapanja surečenica,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razlikuje vrste nezavisnosloženih i zavisnosloženih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rečenica, odnosne i neodređene zamjenice u službi </w:t>
            </w:r>
          </w:p>
        </w:tc>
      </w:tr>
    </w:tbl>
    <w:p w14:paraId="5DD8EA2B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9C6BA8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DAF0E3" w14:textId="3E9DA510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4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59A8FEC3" w14:textId="77777777">
        <w:trPr>
          <w:trHeight w:val="950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7FAAC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879E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2" w:right="462" w:hanging="9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 xml:space="preserve">vezničkih riječi; priložnu rečenicu izriče glagolskim </w:t>
            </w:r>
            <w:r>
              <w:rPr>
                <w:color w:val="000000"/>
              </w:rPr>
              <w:t xml:space="preserve"> prilozima. </w:t>
            </w:r>
          </w:p>
        </w:tc>
      </w:tr>
      <w:tr w:rsidR="00AB10DB" w14:paraId="4E8871F3" w14:textId="77777777">
        <w:trPr>
          <w:trHeight w:val="2477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25E00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CF3B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45BE01B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5E0B3"/>
              </w:rPr>
              <w:t xml:space="preserve">Učenik uglavnom redovito i točno: </w:t>
            </w:r>
            <w:r>
              <w:rPr>
                <w:b/>
                <w:color w:val="000000"/>
              </w:rPr>
              <w:t xml:space="preserve"> </w:t>
            </w:r>
          </w:p>
          <w:p w14:paraId="2555256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279" w:hanging="3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 xml:space="preserve">– razlikuje jednostavne i složene rečenice,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objašnjava složene rečenice s obzirom na broj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predikata i s obzirom na vrstu sklapanja surečenica,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razlikuje vrste nezavisnosloženih i zavisnosloženih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rečenica, odnosne i neodređene zamjenice u službi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vezničkih riječi; priložnu rečenicu izriče glagolskim</w:t>
            </w:r>
            <w:r>
              <w:rPr>
                <w:color w:val="000000"/>
              </w:rPr>
              <w:t xml:space="preserve"> prilozima. </w:t>
            </w:r>
          </w:p>
        </w:tc>
      </w:tr>
      <w:tr w:rsidR="00AB10DB" w14:paraId="6C1ABE64" w14:textId="77777777">
        <w:trPr>
          <w:trHeight w:val="2482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86472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5C3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5E181B3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A8D08D"/>
              </w:rPr>
              <w:t xml:space="preserve">Učenik redovito, samostalno i točno: </w:t>
            </w:r>
            <w:r>
              <w:rPr>
                <w:b/>
                <w:color w:val="000000"/>
              </w:rPr>
              <w:t xml:space="preserve"> </w:t>
            </w:r>
          </w:p>
          <w:p w14:paraId="5DD9158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279" w:hanging="3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 xml:space="preserve">– razlikuje jednostavne i složene rečenice,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objašnjava složene rečenice s obzirom na broj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predikata i s obzirom na vrstu sklapanja surečenica,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razlikuje vrste nezavisnosloženih i zavisnosloženih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rečenica, odnosne i neodređene zamjenice u službi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vezničkih riječi; priložnu rečenicu izriče glagolskim </w:t>
            </w:r>
            <w:r>
              <w:rPr>
                <w:color w:val="000000"/>
              </w:rPr>
              <w:t xml:space="preserve"> prilozima. </w:t>
            </w:r>
          </w:p>
        </w:tc>
      </w:tr>
      <w:tr w:rsidR="00AB10DB" w14:paraId="321A1F34" w14:textId="77777777">
        <w:trPr>
          <w:trHeight w:val="4206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6FBE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OŠ HJ A.8.6. </w:t>
            </w:r>
          </w:p>
          <w:p w14:paraId="7BFBF88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7" w:line="262" w:lineRule="auto"/>
              <w:ind w:left="114" w:right="428" w:firstLine="12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 xml:space="preserve">Učenik uspoređuje različite odnose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EF4EC"/>
              </w:rPr>
              <w:t xml:space="preserve">među riječima te objašnjava njihovo </w:t>
            </w:r>
            <w:r>
              <w:rPr>
                <w:b/>
                <w:color w:val="000000"/>
              </w:rPr>
              <w:t xml:space="preserve"> značenje u različitim kontekstima.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A6B27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EF4EC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4F6D607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22" w:right="97" w:firstLine="9"/>
              <w:rPr>
                <w:color w:val="000000"/>
              </w:rPr>
            </w:pPr>
            <w:r>
              <w:rPr>
                <w:b/>
                <w:color w:val="000000"/>
                <w:shd w:val="clear" w:color="auto" w:fill="FEF4EC"/>
              </w:rPr>
              <w:t>Učenik samo uz pomoć učitelja i na poticaj: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– objašnjava značenja riječi i njihovu ulogu u rečenici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radi razumijevanja i stvaranja tekstova, prepoznaje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različite uloge istoznačnih i suprotnih riječi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kontekstu, objašnjava česte frazeme funkcionalno 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uklapajući u vlastiti govor, prepoznaje pleonazme kao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suvišne riječi u govoru i pismu, uočava posuđ</w:t>
            </w:r>
            <w:r>
              <w:rPr>
                <w:color w:val="000000"/>
                <w:shd w:val="clear" w:color="auto" w:fill="FEF4EC"/>
              </w:rPr>
              <w:t xml:space="preserve">enice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riječi iz stranih jezika, objašnjava značenje i svrhu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neologizama, služi se hrvatskim jezičnim savjetnicima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u tiskanome i digitalnome obliku (npr. posjećuje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 xml:space="preserve">mrežne stranice jezičnoga sadržaja: savjetnik.ihjj.hr;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EF4EC"/>
              </w:rPr>
              <w:t>bolje.hr, struna.ihjj.hr, rjecn</w:t>
            </w:r>
            <w:r>
              <w:rPr>
                <w:color w:val="000000"/>
                <w:shd w:val="clear" w:color="auto" w:fill="FEF4EC"/>
              </w:rPr>
              <w:t xml:space="preserve">ik.neologizam.ffzg.unizg.hr </w:t>
            </w:r>
            <w:r>
              <w:rPr>
                <w:color w:val="000000"/>
              </w:rPr>
              <w:t xml:space="preserve"> i sl.). </w:t>
            </w:r>
          </w:p>
        </w:tc>
      </w:tr>
      <w:tr w:rsidR="00AB10DB" w14:paraId="54DB6D5A" w14:textId="77777777">
        <w:trPr>
          <w:trHeight w:val="3677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BD84C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59D3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183E5839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2EFD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2EFD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2ACB507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3" w:lineRule="auto"/>
              <w:ind w:left="122" w:right="112" w:hanging="7"/>
              <w:rPr>
                <w:color w:val="000000"/>
                <w:shd w:val="clear" w:color="auto" w:fill="E2EFD9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E2EFD9"/>
              </w:rPr>
              <w:t xml:space="preserve"> objašnjava značenja riječi i njihovu ulogu u rečenici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radi razumijevanja i stvaranja tekstova, prepoznaje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različite uloge istoznačnih i suprotnih riječi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kontekstu, objašnjava česte frazeme funkcionalno 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uklapajući u vlastiti govor, prepoznaje pleonazme kao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>suvišne riječi u govoru i pismu, uočava posuđ</w:t>
            </w:r>
            <w:r>
              <w:rPr>
                <w:color w:val="000000"/>
                <w:shd w:val="clear" w:color="auto" w:fill="E2EFD9"/>
              </w:rPr>
              <w:t xml:space="preserve">enice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riječi iz stranih jezika, objašnjava značenje i svrhu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neologizama, služi se hrvatskim jezičnim savjetnicima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u tiskanome i digitalnome obliku (npr. posjećuje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2EFD9"/>
              </w:rPr>
              <w:t xml:space="preserve">mrežne stranice jezičnoga sadržaja: savjetnik.ihjj.hr; </w:t>
            </w:r>
          </w:p>
        </w:tc>
      </w:tr>
    </w:tbl>
    <w:p w14:paraId="00FEFA6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D8F9B0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EFBE97" w14:textId="40D23D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5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0367818C" w14:textId="77777777">
        <w:trPr>
          <w:trHeight w:val="950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F6A24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C54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29" w:right="97" w:hanging="1"/>
              <w:rPr>
                <w:color w:val="000000"/>
              </w:rPr>
            </w:pPr>
            <w:r>
              <w:rPr>
                <w:color w:val="000000"/>
                <w:shd w:val="clear" w:color="auto" w:fill="E2EFD9"/>
              </w:rPr>
              <w:t xml:space="preserve">bolje.hr, struna.ihjj.hr, rjecnik.neologizam.ffzg.unizg.hr </w:t>
            </w:r>
            <w:r>
              <w:rPr>
                <w:color w:val="000000"/>
              </w:rPr>
              <w:t xml:space="preserve"> i sl.).</w:t>
            </w:r>
          </w:p>
        </w:tc>
      </w:tr>
      <w:tr w:rsidR="00AB10DB" w14:paraId="7B5E5826" w14:textId="77777777">
        <w:trPr>
          <w:trHeight w:val="4695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1820C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6C3F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17D826F5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5E0B3"/>
              </w:rPr>
              <w:t>Učenik uglavnom redovito i točno:</w:t>
            </w:r>
            <w:r>
              <w:rPr>
                <w:b/>
                <w:color w:val="000000"/>
              </w:rPr>
              <w:t xml:space="preserve"> </w:t>
            </w:r>
          </w:p>
          <w:p w14:paraId="5A5B4B2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3" w:lineRule="auto"/>
              <w:ind w:left="122" w:right="97" w:firstLine="55"/>
              <w:rPr>
                <w:color w:val="000000"/>
              </w:rPr>
            </w:pPr>
            <w:r>
              <w:rPr>
                <w:color w:val="000000"/>
                <w:shd w:val="clear" w:color="auto" w:fill="C5E0B3"/>
              </w:rPr>
              <w:t xml:space="preserve">– objašnjava značenja riječi i njihovu ulogu u rečenici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radi razumijevanja i stvaranja tekstova, prepoznaje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različite uloge istoznačnih i suprotnih riječi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kontekstu, objašnjava česte frazeme funkcionalno 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uklapajući u vlastiti govor, prepoznaje pleonazme kao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suvišne riječi u govoru i pismu, uočava posuđ</w:t>
            </w:r>
            <w:r>
              <w:rPr>
                <w:color w:val="000000"/>
                <w:shd w:val="clear" w:color="auto" w:fill="C5E0B3"/>
              </w:rPr>
              <w:t xml:space="preserve">enice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riječi iz stranih jezika, objašnjava značenje i svrhu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neologizama, služi se hrvatskim jezičnim savjetnicima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u tiskanome i digitalnome obliku (npr. posjećuje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 xml:space="preserve">mrežne stranice jezičnoga sadržaja: savjetnik.ihjj.hr;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5E0B3"/>
              </w:rPr>
              <w:t>bolje.hr, struna.ihjj.hr, rjecn</w:t>
            </w:r>
            <w:r>
              <w:rPr>
                <w:color w:val="000000"/>
                <w:shd w:val="clear" w:color="auto" w:fill="C5E0B3"/>
              </w:rPr>
              <w:t xml:space="preserve">ik.neologizam.ffzg.unizg.hr </w:t>
            </w:r>
            <w:r>
              <w:rPr>
                <w:color w:val="000000"/>
              </w:rPr>
              <w:t xml:space="preserve"> i sl.).</w:t>
            </w:r>
          </w:p>
        </w:tc>
      </w:tr>
      <w:tr w:rsidR="00AB10DB" w14:paraId="24946D04" w14:textId="77777777">
        <w:trPr>
          <w:trHeight w:val="3552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8B339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070A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5FDE22C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2"/>
              <w:rPr>
                <w:color w:val="000000"/>
              </w:rPr>
            </w:pPr>
            <w:r>
              <w:rPr>
                <w:color w:val="000000"/>
                <w:shd w:val="clear" w:color="auto" w:fill="A8D08D"/>
              </w:rPr>
              <w:t>Učenik redovito, samostalno i točno:</w:t>
            </w:r>
            <w:r>
              <w:rPr>
                <w:color w:val="000000"/>
              </w:rPr>
              <w:t xml:space="preserve"> </w:t>
            </w:r>
          </w:p>
          <w:p w14:paraId="67EA5A3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97" w:hanging="7"/>
              <w:rPr>
                <w:color w:val="000000"/>
                <w:shd w:val="clear" w:color="auto" w:fill="A8D08D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A8D08D"/>
              </w:rPr>
              <w:t xml:space="preserve"> objašnjava značenja riječi i njihovu ulogu u rečenici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radi razumijevanja i stvaranja tekstova, prepoznaje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različite uloge istoznačnih i suprotnih riječi 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kontekstu, objašnjava česte frazeme funkcionalno 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uklapajući u vlastiti govor, prepoznaje pleonazme kao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suvišne riječi u govoru i pismu, uočava posuđenice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riječi iz stranih jezika, objašnjava značenj</w:t>
            </w:r>
            <w:r>
              <w:rPr>
                <w:color w:val="000000"/>
                <w:shd w:val="clear" w:color="auto" w:fill="A8D08D"/>
              </w:rPr>
              <w:t xml:space="preserve">e i svrhu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neologizama, služi se hrvatskim jezičnim savjetnicima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u tiskanome i digitalnome obliku (npr. posjećuje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mrežne stranice jezičnoga sadržaja: savjetnik.ihjj.hr;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 xml:space="preserve">bolje.hr, struna.ihjj.hr, rjecnik.neologizam.ffzg.unizg.hr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A8D08D"/>
              </w:rPr>
              <w:t>i sl.).</w:t>
            </w:r>
          </w:p>
        </w:tc>
      </w:tr>
    </w:tbl>
    <w:p w14:paraId="6D26F549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A9CF2A0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2ADAC2B0" w14:textId="77777777">
        <w:trPr>
          <w:trHeight w:val="581"/>
        </w:trPr>
        <w:tc>
          <w:tcPr>
            <w:tcW w:w="98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49667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B. </w:t>
            </w:r>
            <w:r>
              <w:rPr>
                <w:b/>
                <w:color w:val="000000"/>
              </w:rPr>
              <w:t>Književnost i stvaralaštvo</w:t>
            </w:r>
          </w:p>
        </w:tc>
      </w:tr>
      <w:tr w:rsidR="00AB10DB" w14:paraId="22559386" w14:textId="77777777">
        <w:trPr>
          <w:trHeight w:val="580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BA88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Odgojno-obrazovni ishod 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7E5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Ostvarenost ishoda na kraju školske godine</w:t>
            </w:r>
          </w:p>
        </w:tc>
      </w:tr>
      <w:tr w:rsidR="00AB10DB" w14:paraId="6F910343" w14:textId="77777777">
        <w:trPr>
          <w:trHeight w:val="3332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9381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5" w:right="324" w:firstLine="4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6F9F1"/>
              </w:rPr>
              <w:t xml:space="preserve">OŠ HJ B.8.1. Učenik obrazlaže odnos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6F9F1"/>
              </w:rPr>
              <w:t xml:space="preserve">proživljenoga iskustva i iskustva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6F9F1"/>
              </w:rPr>
              <w:t xml:space="preserve">stečenoga čitanjem književnih </w:t>
            </w:r>
            <w:r>
              <w:rPr>
                <w:b/>
                <w:color w:val="000000"/>
              </w:rPr>
              <w:t xml:space="preserve"> </w:t>
            </w:r>
          </w:p>
          <w:p w14:paraId="24B8F3D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12"/>
              <w:rPr>
                <w:b/>
                <w:color w:val="000000"/>
                <w:shd w:val="clear" w:color="auto" w:fill="F6F9F1"/>
              </w:rPr>
            </w:pPr>
            <w:r>
              <w:rPr>
                <w:b/>
                <w:color w:val="000000"/>
                <w:shd w:val="clear" w:color="auto" w:fill="F6F9F1"/>
              </w:rPr>
              <w:t>tekstova.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544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6F9F1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31A3AF8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14" w:right="76" w:firstLine="16"/>
              <w:rPr>
                <w:color w:val="000000"/>
              </w:rPr>
            </w:pPr>
            <w:r>
              <w:rPr>
                <w:b/>
                <w:color w:val="000000"/>
                <w:shd w:val="clear" w:color="auto" w:fill="F6F9F1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F6F9F1"/>
              </w:rPr>
              <w:t xml:space="preserve"> uočava da je u književnome tekstu riječ o svijetu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čovjeku i povezuje vlastiti spoznajni i osjećajni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doživljaj stvarajući cjelovitu sliku o književnome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tekstu; rješava različite problemske vršnjačke situacije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pomoću različitih oblika priča, izražava vlastitu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procjenu etičke, estetske i idejne razine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teksta te uspoređuje književne tekstove istoga ili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različitih autora, iste književne vrste </w:t>
            </w:r>
            <w:r>
              <w:rPr>
                <w:color w:val="000000"/>
                <w:shd w:val="clear" w:color="auto" w:fill="F6F9F1"/>
              </w:rPr>
              <w:t xml:space="preserve">i tematike i/ ili s </w:t>
            </w:r>
            <w:r>
              <w:rPr>
                <w:color w:val="000000"/>
              </w:rPr>
              <w:t xml:space="preserve"> njegovim prilagodbama u drugim medijima.</w:t>
            </w:r>
          </w:p>
        </w:tc>
      </w:tr>
    </w:tbl>
    <w:p w14:paraId="293716E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76759B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8AA567" w14:textId="5C8CD239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7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11456221" w14:textId="77777777">
        <w:trPr>
          <w:trHeight w:val="3591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6869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780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EDEDED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776CB149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DEDED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DEDED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1FDA358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3" w:lineRule="auto"/>
              <w:ind w:left="114" w:right="76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EDEDED"/>
              </w:rPr>
              <w:t xml:space="preserve"> uočava da je u književnome tekstu riječ o svijetu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čovjeku i povezuje vlastiti spoznajni i osjećajni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doživljaj stvarajući cjelovitu sliku o književnome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tekstu; rješava različite problemske vršnjačke situacije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pomoću različitih oblika priča, izražava vlastitu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>procjenu etičke, estetske i idejne razine kn</w:t>
            </w:r>
            <w:r>
              <w:rPr>
                <w:color w:val="000000"/>
                <w:shd w:val="clear" w:color="auto" w:fill="EDEDED"/>
              </w:rPr>
              <w:t xml:space="preserve">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teksta te uspoređuje književne tekstove istoga ili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različitih autora, iste književne vrste i tematike i/ ili s </w:t>
            </w:r>
            <w:r>
              <w:rPr>
                <w:color w:val="000000"/>
              </w:rPr>
              <w:t xml:space="preserve"> njegovim prilagodbama u drugim medijima.</w:t>
            </w:r>
          </w:p>
        </w:tc>
      </w:tr>
      <w:tr w:rsidR="00AB10DB" w14:paraId="405D144A" w14:textId="77777777">
        <w:trPr>
          <w:trHeight w:val="3332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241C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A5E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DBDBDB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10130EE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DBDBDB"/>
              </w:rPr>
              <w:t xml:space="preserve">Učenik uglavnom redovito i točno: </w:t>
            </w:r>
            <w:r>
              <w:rPr>
                <w:b/>
                <w:color w:val="000000"/>
              </w:rPr>
              <w:t xml:space="preserve"> </w:t>
            </w:r>
          </w:p>
          <w:p w14:paraId="4630273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3" w:lineRule="auto"/>
              <w:ind w:left="114" w:right="76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DBDBDB"/>
              </w:rPr>
              <w:t xml:space="preserve"> uočava da je u književnome tekstu riječ o svijetu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čovjeku i povezuje vlastiti spoznajni i osjećajni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doživljaj stvarajući cjelovitu sliku o književnome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tekstu; rješava različite problemske vršnjačke situacije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pomoću različitih oblika priča, izražava vlastitu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procjenu etičke, estetske i idejne razine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teksta te uspoređuje književne tekstove istoga ili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različitih autora, iste književne vrste </w:t>
            </w:r>
            <w:r>
              <w:rPr>
                <w:color w:val="000000"/>
                <w:shd w:val="clear" w:color="auto" w:fill="DBDBDB"/>
              </w:rPr>
              <w:t xml:space="preserve">i tematike i/ ili s </w:t>
            </w:r>
            <w:r>
              <w:rPr>
                <w:color w:val="000000"/>
              </w:rPr>
              <w:t xml:space="preserve"> njegovim prilagodbama u drugim medijima.</w:t>
            </w:r>
          </w:p>
        </w:tc>
      </w:tr>
      <w:tr w:rsidR="00AB10DB" w14:paraId="0D70BC86" w14:textId="77777777">
        <w:trPr>
          <w:trHeight w:val="3337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03446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22F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C9C9C9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5F2B0BC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9C9C9"/>
              </w:rPr>
              <w:t xml:space="preserve">Učenik redovito, samostalno i točno: </w:t>
            </w:r>
            <w:r>
              <w:rPr>
                <w:b/>
                <w:color w:val="000000"/>
              </w:rPr>
              <w:t xml:space="preserve"> </w:t>
            </w:r>
          </w:p>
          <w:p w14:paraId="116FEA0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63" w:lineRule="auto"/>
              <w:ind w:left="114" w:right="76" w:hanging="3"/>
              <w:rPr>
                <w:color w:val="000000"/>
              </w:rPr>
            </w:pPr>
            <w:r>
              <w:rPr>
                <w:color w:val="000000"/>
              </w:rPr>
              <w:t>–</w:t>
            </w:r>
            <w:r>
              <w:rPr>
                <w:color w:val="000000"/>
                <w:shd w:val="clear" w:color="auto" w:fill="C9C9C9"/>
              </w:rPr>
              <w:t xml:space="preserve"> uočava da je u književnome tekstu riječ o svijetu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čovjeku i povezuje vlastiti spoznajni i osjećajni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doživljaj stvarajući cjelovitu sliku o književnome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tekstu; rješava različite problemske vršnjačke situacije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pomoću različitih oblika priča, izražava vlastitu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>procjenu etičke, estetske i idejne razine kn</w:t>
            </w:r>
            <w:r>
              <w:rPr>
                <w:color w:val="000000"/>
                <w:shd w:val="clear" w:color="auto" w:fill="C9C9C9"/>
              </w:rPr>
              <w:t xml:space="preserve">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teksta te uspoređuje književne tekstove istoga ili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različitih autora, iste književne vrste i tematike i/ ili s </w:t>
            </w:r>
            <w:r>
              <w:rPr>
                <w:color w:val="000000"/>
              </w:rPr>
              <w:t xml:space="preserve"> njegovim prilagodbama u drugim medijima.</w:t>
            </w:r>
          </w:p>
        </w:tc>
      </w:tr>
      <w:tr w:rsidR="00AB10DB" w14:paraId="3DABA1FC" w14:textId="77777777">
        <w:trPr>
          <w:trHeight w:val="3279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D0ED6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EFD6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6F9F1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28BB8A0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398" w:firstLine="11"/>
              <w:rPr>
                <w:color w:val="000000"/>
                <w:shd w:val="clear" w:color="auto" w:fill="F6F9F1"/>
              </w:rPr>
            </w:pPr>
            <w:r>
              <w:rPr>
                <w:b/>
                <w:color w:val="000000"/>
                <w:shd w:val="clear" w:color="auto" w:fill="F6F9F1"/>
              </w:rPr>
              <w:t>Učenik samo uz pomoć učitelja i na poticaj: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– može uočiti višeslojnost književnoga teksta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>(jezičnu, sadržajnu, značenjsku i stilističku),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raspravlja o likovima na temelju izgleda, osobina,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govora, razmišljanja, emocionalnih i psihičkih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reakcija i društvenog statusa, obrazlaže važnost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>osobnog i d</w:t>
            </w:r>
            <w:r>
              <w:rPr>
                <w:color w:val="000000"/>
                <w:shd w:val="clear" w:color="auto" w:fill="F6F9F1"/>
              </w:rPr>
              <w:t xml:space="preserve">ruštvenog konteksta i odnosa s drugim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tekstovima za cjelovitije razumijevanje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teksta i objašnjava obilježja poetskoga, proznog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dramskog teksta te njihove višeznačnosti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 xml:space="preserve">primjenjuje dosad stečena književnoteorijska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6F9F1"/>
              </w:rPr>
              <w:t>znanja.</w:t>
            </w:r>
          </w:p>
        </w:tc>
      </w:tr>
    </w:tbl>
    <w:p w14:paraId="7C72202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1486FAE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F13543" w14:textId="2169C64D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8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7081C345" w14:textId="77777777">
        <w:trPr>
          <w:trHeight w:val="3581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5170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19" w:right="467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6F9F1"/>
              </w:rPr>
              <w:t xml:space="preserve">OŠ HJ B.8.2. Učenik interpretira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6F9F1"/>
              </w:rPr>
              <w:t xml:space="preserve">književni tekst na temelju vlastitoga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6F9F1"/>
              </w:rPr>
              <w:t xml:space="preserve">čitateljskog iskustva i znanja o </w:t>
            </w:r>
            <w:r>
              <w:rPr>
                <w:b/>
                <w:color w:val="000000"/>
              </w:rPr>
              <w:t xml:space="preserve"> </w:t>
            </w:r>
          </w:p>
          <w:p w14:paraId="54A0DFD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125"/>
              <w:rPr>
                <w:b/>
                <w:color w:val="000000"/>
                <w:shd w:val="clear" w:color="auto" w:fill="F6F9F1"/>
              </w:rPr>
            </w:pPr>
            <w:r>
              <w:rPr>
                <w:b/>
                <w:color w:val="000000"/>
                <w:shd w:val="clear" w:color="auto" w:fill="F6F9F1"/>
              </w:rPr>
              <w:t>književnosti.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786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231F20"/>
              </w:rPr>
            </w:pPr>
            <w:r>
              <w:rPr>
                <w:color w:val="231F20"/>
                <w:shd w:val="clear" w:color="auto" w:fill="EDEDED"/>
              </w:rPr>
              <w:t>DOBRA</w:t>
            </w:r>
            <w:r>
              <w:rPr>
                <w:color w:val="231F20"/>
              </w:rPr>
              <w:t xml:space="preserve"> </w:t>
            </w:r>
          </w:p>
          <w:p w14:paraId="2DB5AF2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25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EDEDED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EDEDED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2E0E2A8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7" w:lineRule="auto"/>
              <w:ind w:left="119" w:right="398" w:hanging="3"/>
              <w:rPr>
                <w:color w:val="000000"/>
                <w:shd w:val="clear" w:color="auto" w:fill="EDEDED"/>
              </w:rPr>
            </w:pPr>
            <w:r>
              <w:rPr>
                <w:color w:val="000000"/>
                <w:shd w:val="clear" w:color="auto" w:fill="EDEDED"/>
              </w:rPr>
              <w:t xml:space="preserve">– može uočiti višeslojnost književnoga teksta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>(jezičnu, sadržajnu, značenjsku i stilističku),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raspravlja o likovima na temelju izgleda, osobina,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govora, razmišljanja, emocionalnih i psihičkih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reakcija i društvenog statusa, obrazlaže važnost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osobnog i društvenog konteksta i odnosa s drugim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tekstovima za cjelovitije razumijevanje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teksta i objašnjava obilježja poetskoga, proznog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 xml:space="preserve">dramskog teksta te njihove višeznačnosti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>primjen</w:t>
            </w:r>
            <w:r>
              <w:rPr>
                <w:color w:val="000000"/>
                <w:shd w:val="clear" w:color="auto" w:fill="EDEDED"/>
              </w:rPr>
              <w:t xml:space="preserve">juje dosad stečena književnoteorijska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EDEDED"/>
              </w:rPr>
              <w:t>znanja.</w:t>
            </w:r>
          </w:p>
        </w:tc>
      </w:tr>
      <w:tr w:rsidR="00AB10DB" w14:paraId="0A817E8C" w14:textId="77777777">
        <w:trPr>
          <w:trHeight w:val="3279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D2C8C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hd w:val="clear" w:color="auto" w:fill="EDEDED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2C1B7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DBDBDB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2F9E4E9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DBDBDB"/>
              </w:rPr>
              <w:t xml:space="preserve">Učenik uglavnom redovito i točno: </w:t>
            </w:r>
            <w:r>
              <w:rPr>
                <w:b/>
                <w:color w:val="000000"/>
              </w:rPr>
              <w:t xml:space="preserve"> </w:t>
            </w:r>
          </w:p>
          <w:p w14:paraId="6738D64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391" w:hanging="3"/>
              <w:rPr>
                <w:color w:val="000000"/>
                <w:shd w:val="clear" w:color="auto" w:fill="DBDBDB"/>
              </w:rPr>
            </w:pPr>
            <w:r>
              <w:rPr>
                <w:color w:val="000000"/>
                <w:shd w:val="clear" w:color="auto" w:fill="DBDBDB"/>
              </w:rPr>
              <w:t xml:space="preserve">– može uočiti višeslojnost književnoga teksta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>(jezičnu, sadržajnu, značenjsku i stilističku),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raspravlja o likovima na temelju izgleda, osobina,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govora, razmišljanja, emocionalnih i psihičkih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reakcija i društvenog statusa, obrazlaže važnost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osobnog i društvenog konteksta i odnosa s drugim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tekstovima za cjelovitije razumijevanje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>tek</w:t>
            </w:r>
            <w:r>
              <w:rPr>
                <w:color w:val="000000"/>
                <w:shd w:val="clear" w:color="auto" w:fill="DBDBDB"/>
              </w:rPr>
              <w:t xml:space="preserve">sta i objašnjava obilježja poetskoga, proznog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dramskog teksta te njihove višeznačnosti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 xml:space="preserve">primjenjuje dosad stečena književnoteorijska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DBDBDB"/>
              </w:rPr>
              <w:t>znanja.</w:t>
            </w:r>
          </w:p>
        </w:tc>
      </w:tr>
      <w:tr w:rsidR="00AB10DB" w14:paraId="359E856F" w14:textId="77777777">
        <w:trPr>
          <w:trHeight w:val="3274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0740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hd w:val="clear" w:color="auto" w:fill="DBDBDB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0596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C9C9C9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4103BAD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C9C9C9"/>
              </w:rPr>
              <w:t>Učenik redovito, samostalno i točno:</w:t>
            </w:r>
            <w:r>
              <w:rPr>
                <w:b/>
                <w:color w:val="000000"/>
              </w:rPr>
              <w:t xml:space="preserve"> </w:t>
            </w:r>
          </w:p>
          <w:p w14:paraId="4723707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395" w:hanging="3"/>
              <w:rPr>
                <w:color w:val="000000"/>
                <w:shd w:val="clear" w:color="auto" w:fill="C9C9C9"/>
              </w:rPr>
            </w:pPr>
            <w:r>
              <w:rPr>
                <w:color w:val="000000"/>
                <w:shd w:val="clear" w:color="auto" w:fill="C9C9C9"/>
              </w:rPr>
              <w:t xml:space="preserve">– može uočiti višeslojnost književnoga teksta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>(jezičnu, sadržajnu, značenjsku i stilističku),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raspravlja o likovima na temelju izgleda, osobina,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govora, razmišljanja, emocionalnih i psihičkih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reakcija i društvenog statusa, obrazlaže važnost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>osobnog i d</w:t>
            </w:r>
            <w:r>
              <w:rPr>
                <w:color w:val="000000"/>
                <w:shd w:val="clear" w:color="auto" w:fill="C9C9C9"/>
              </w:rPr>
              <w:t xml:space="preserve">ruštvenog konteksta i odnosa s drugim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tekstovima za cjelovitije razumijevanje književnoga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teksta i objašnjava obilježja poetskoga, proznog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dramskog teksta te njihove višeznačnosti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 xml:space="preserve">primjenjuje dosad stečena književnoteorijska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C9C9C9"/>
              </w:rPr>
              <w:t>znanja.</w:t>
            </w:r>
          </w:p>
        </w:tc>
      </w:tr>
      <w:tr w:rsidR="00AB10DB" w14:paraId="29A42041" w14:textId="77777777">
        <w:trPr>
          <w:trHeight w:val="3644"/>
        </w:trPr>
        <w:tc>
          <w:tcPr>
            <w:tcW w:w="98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1C50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25" w:right="50" w:firstLine="56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6F9F1"/>
              </w:rPr>
              <w:t xml:space="preserve">OŠ HJ B.8.3. </w:t>
            </w:r>
            <w:r>
              <w:rPr>
                <w:b/>
                <w:color w:val="000000"/>
                <w:shd w:val="clear" w:color="auto" w:fill="F6F9F1"/>
              </w:rPr>
              <w:t xml:space="preserve">Učenik prosuđuje samostalno izabrani književni tekst i uočava svrhu i obilježja </w:t>
            </w:r>
            <w:r>
              <w:rPr>
                <w:b/>
                <w:color w:val="000000"/>
              </w:rPr>
              <w:t xml:space="preserve"> pripadajućega žanra i autora. </w:t>
            </w:r>
          </w:p>
          <w:p w14:paraId="309F4407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2" w:line="230" w:lineRule="auto"/>
              <w:ind w:left="117" w:right="142" w:firstLine="9"/>
              <w:rPr>
                <w:color w:val="000000"/>
              </w:rPr>
            </w:pPr>
            <w:r>
              <w:rPr>
                <w:color w:val="000000"/>
                <w:highlight w:val="white"/>
              </w:rPr>
              <w:t xml:space="preserve">Književnoteorijska znanja u službi su proširivanja vlastitoga iskustva čitanja i razvijanja pozitivnoga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highlight w:val="white"/>
              </w:rPr>
              <w:t>stava prema čitanju. Učenik:</w:t>
            </w:r>
            <w:r>
              <w:rPr>
                <w:color w:val="000000"/>
              </w:rPr>
              <w:t xml:space="preserve"> </w:t>
            </w:r>
          </w:p>
          <w:p w14:paraId="69018EC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3" w:line="240" w:lineRule="auto"/>
              <w:ind w:left="110"/>
              <w:rPr>
                <w:color w:val="231F20"/>
              </w:rPr>
            </w:pPr>
            <w:r>
              <w:rPr>
                <w:color w:val="231F20"/>
                <w:highlight w:val="white"/>
              </w:rPr>
              <w:t>– izražava vlastiti doživljaj književnoga teksta</w:t>
            </w:r>
            <w:r>
              <w:rPr>
                <w:color w:val="231F20"/>
              </w:rPr>
              <w:t xml:space="preserve"> </w:t>
            </w:r>
          </w:p>
          <w:p w14:paraId="7BCEE75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="110"/>
              <w:rPr>
                <w:color w:val="231F20"/>
              </w:rPr>
            </w:pPr>
            <w:r>
              <w:rPr>
                <w:color w:val="231F20"/>
                <w:highlight w:val="white"/>
              </w:rPr>
              <w:t>– uočava zajedničke karakteristike omiljenoga žanra i omiljenih autora</w:t>
            </w:r>
            <w:r>
              <w:rPr>
                <w:color w:val="231F20"/>
              </w:rPr>
              <w:t xml:space="preserve"> </w:t>
            </w:r>
          </w:p>
          <w:p w14:paraId="4B8D00C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274" w:lineRule="auto"/>
              <w:ind w:left="110" w:right="1335"/>
              <w:rPr>
                <w:color w:val="231F20"/>
              </w:rPr>
            </w:pPr>
            <w:r>
              <w:rPr>
                <w:color w:val="231F20"/>
                <w:highlight w:val="white"/>
              </w:rPr>
              <w:t>– uočava svrhu književnoga teksta koji poučava, zabavlja i potiče različite refleksije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>– prepoznaje svevremenske i općeljudske vrijednosti i ideje koje prenosi književni tekst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 xml:space="preserve">– argumentirano raspravlja o vrijednostima izabranih književnih </w:t>
            </w:r>
            <w:r>
              <w:rPr>
                <w:color w:val="231F20"/>
                <w:highlight w:val="white"/>
              </w:rPr>
              <w:t>tekstova</w:t>
            </w:r>
            <w:r>
              <w:rPr>
                <w:color w:val="231F20"/>
              </w:rPr>
              <w:t xml:space="preserve"> </w:t>
            </w:r>
          </w:p>
          <w:p w14:paraId="7B63403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0" w:lineRule="auto"/>
              <w:ind w:left="110"/>
              <w:rPr>
                <w:color w:val="231F20"/>
                <w:highlight w:val="white"/>
              </w:rPr>
            </w:pPr>
            <w:r>
              <w:rPr>
                <w:color w:val="231F20"/>
                <w:highlight w:val="white"/>
              </w:rPr>
              <w:t>– uvažava različite književne ukuse</w:t>
            </w:r>
          </w:p>
        </w:tc>
      </w:tr>
    </w:tbl>
    <w:p w14:paraId="18762B2B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06E4E2" w14:textId="71E93988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9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91"/>
      </w:tblGrid>
      <w:tr w:rsidR="00AB10DB" w14:paraId="16DB9EBE" w14:textId="77777777">
        <w:trPr>
          <w:trHeight w:val="2434"/>
        </w:trPr>
        <w:tc>
          <w:tcPr>
            <w:tcW w:w="98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78F9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26" w:right="426" w:hanging="6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6F9F1"/>
              </w:rPr>
              <w:t xml:space="preserve">OŠ HJ B.8.4. Učenik se stvaralački izražava prema vlastitome interesu potaknut različitim </w:t>
            </w:r>
            <w:r>
              <w:rPr>
                <w:b/>
                <w:color w:val="000000"/>
              </w:rPr>
              <w:t xml:space="preserve"> iskustvima i doživljajima književnoga teksta.  </w:t>
            </w:r>
          </w:p>
          <w:p w14:paraId="729D47E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 w:line="263" w:lineRule="auto"/>
              <w:ind w:left="110" w:right="93" w:firstLine="20"/>
              <w:rPr>
                <w:color w:val="231F20"/>
                <w:highlight w:val="white"/>
              </w:rPr>
            </w:pPr>
            <w:r>
              <w:rPr>
                <w:color w:val="231F20"/>
                <w:highlight w:val="white"/>
              </w:rPr>
              <w:t xml:space="preserve">Ishod se prati i ne podliježe vrednovanju. Učeniku se nudi stvaralački način izražavanja i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 xml:space="preserve">mogućnost dokazivanja u kreativnome izričaju koji je bitno drukčiji od klasične provjere znanja.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>Aktivnosti se mogu ostvarivati individualnim i timskim radom. Učit</w:t>
            </w:r>
            <w:r>
              <w:rPr>
                <w:color w:val="231F20"/>
                <w:highlight w:val="white"/>
              </w:rPr>
              <w:t xml:space="preserve">elj cijeni učenikovu samostalnost i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 xml:space="preserve">poštuje njegove mogućnosti. Učenik predstavlja uradak razrednomu odjelu, a učitelj ga može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 xml:space="preserve">nagraditi ocjenom za izniman trud. Ishodom se ostvaruju međupredmetne teme Osobni i socijalni 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highlight w:val="white"/>
              </w:rPr>
              <w:t>razvoj, Učiti kako učiti, Poduze</w:t>
            </w:r>
            <w:r>
              <w:rPr>
                <w:color w:val="231F20"/>
                <w:highlight w:val="white"/>
              </w:rPr>
              <w:t>tništvo, Uporaba informacijske i komunikacijske tehnologije.</w:t>
            </w:r>
          </w:p>
        </w:tc>
      </w:tr>
    </w:tbl>
    <w:p w14:paraId="02659966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BA7E4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2B8A01C2" w14:textId="77777777">
        <w:trPr>
          <w:trHeight w:val="581"/>
        </w:trPr>
        <w:tc>
          <w:tcPr>
            <w:tcW w:w="989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215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b/>
                <w:color w:val="000000"/>
              </w:rPr>
            </w:pPr>
            <w:r>
              <w:rPr>
                <w:color w:val="231F20"/>
              </w:rPr>
              <w:t xml:space="preserve"> </w:t>
            </w:r>
            <w:r>
              <w:rPr>
                <w:b/>
                <w:color w:val="000000"/>
              </w:rPr>
              <w:t>B. Kultura i mediji</w:t>
            </w:r>
          </w:p>
        </w:tc>
      </w:tr>
      <w:tr w:rsidR="00AB10DB" w14:paraId="3B3F9335" w14:textId="77777777">
        <w:trPr>
          <w:trHeight w:val="580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477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8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Odgojno-obrazovni ishod 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B9D5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Ostvarenost ishoda na kraju školske godine</w:t>
            </w:r>
          </w:p>
        </w:tc>
      </w:tr>
      <w:tr w:rsidR="00AB10DB" w14:paraId="716C7B38" w14:textId="77777777">
        <w:trPr>
          <w:trHeight w:val="3221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F1D1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24" w:right="231" w:hanging="4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F6D9"/>
              </w:rPr>
              <w:lastRenderedPageBreak/>
              <w:t xml:space="preserve">OŠ HJ C.8.1. Učenik prosuđuje utjecaj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FF6D9"/>
              </w:rPr>
              <w:t xml:space="preserve">medijskih tekstova radi </w:t>
            </w:r>
            <w:r>
              <w:rPr>
                <w:b/>
                <w:color w:val="000000"/>
              </w:rPr>
              <w:t xml:space="preserve"> </w:t>
            </w:r>
          </w:p>
          <w:p w14:paraId="260CCF9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komercijalizacije.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40A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FF6D9"/>
              </w:rPr>
              <w:t>DOVOLJNA</w:t>
            </w:r>
            <w:r>
              <w:rPr>
                <w:color w:val="000000"/>
              </w:rPr>
              <w:t xml:space="preserve"> </w:t>
            </w:r>
          </w:p>
          <w:p w14:paraId="170D39BB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9" w:right="255" w:firstLine="11"/>
              <w:rPr>
                <w:color w:val="000000"/>
              </w:rPr>
            </w:pPr>
            <w:r>
              <w:rPr>
                <w:b/>
                <w:color w:val="000000"/>
                <w:shd w:val="clear" w:color="auto" w:fill="FFF6D9"/>
              </w:rPr>
              <w:t xml:space="preserve">Učenik samo uz pomoć učitelja i na poticaj: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– uočava sliku stvarnosti koju predstavljaju mediji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radi komercijalizacije i uspoređuje ju s vlastitom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slikom stvarnosti, samostalno izabire i prerađuje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medijske poruke za stvaranje pretpostavki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donošenje </w:t>
            </w:r>
            <w:r>
              <w:rPr>
                <w:color w:val="000000"/>
                <w:shd w:val="clear" w:color="auto" w:fill="FFF6D9"/>
              </w:rPr>
              <w:t xml:space="preserve">odluka te objašnjava utjecaj medijskih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poruka na oblikovanje vlastitih stavova, uočava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>internet kao platformu: internet kao medij svih medija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i sastavne elemente hipermedije (međusobno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povezani tekst, slika, video i zvuk); služi se </w:t>
            </w:r>
            <w:r>
              <w:rPr>
                <w:color w:val="000000"/>
              </w:rPr>
              <w:t xml:space="preserve"> poveznicama koje proširuju sadržaj teksta.</w:t>
            </w:r>
          </w:p>
        </w:tc>
      </w:tr>
      <w:tr w:rsidR="00AB10DB" w14:paraId="13CC496B" w14:textId="77777777">
        <w:trPr>
          <w:trHeight w:val="3480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00DB3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A7DB3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  <w:shd w:val="clear" w:color="auto" w:fill="FFEEB9"/>
              </w:rPr>
              <w:t>DOBRA</w:t>
            </w:r>
            <w:r>
              <w:rPr>
                <w:color w:val="000000"/>
              </w:rPr>
              <w:t xml:space="preserve"> </w:t>
            </w:r>
          </w:p>
          <w:p w14:paraId="6414DE3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EEB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FEEB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0F9CF76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27" w:lineRule="auto"/>
              <w:ind w:left="127" w:right="255" w:hanging="7"/>
              <w:rPr>
                <w:color w:val="000000"/>
              </w:rPr>
            </w:pPr>
            <w:r>
              <w:rPr>
                <w:color w:val="000000"/>
                <w:shd w:val="clear" w:color="auto" w:fill="FFEEB9"/>
              </w:rPr>
              <w:t xml:space="preserve">– uočava sliku stvarnosti koju predstavljaju mediji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radi komercijalizacije i uspoređuje ju s vlastitom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slikom stvarnosti, samostalno izabire i prerađuje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medijske poruke za stvaranje pretpostavki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donošenje odluka te objašnjava utjecaj medijskih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>poruk</w:t>
            </w:r>
            <w:r>
              <w:rPr>
                <w:color w:val="000000"/>
                <w:shd w:val="clear" w:color="auto" w:fill="FFEEB9"/>
              </w:rPr>
              <w:t xml:space="preserve">a na oblikovanje vlastitih stavova, uočava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>internet kao platformu: internet kao medij svih medija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i sastavne elemente hipermedije (međusobno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povezani tekst, slika, video i zvuk); služi se </w:t>
            </w:r>
            <w:r>
              <w:rPr>
                <w:color w:val="000000"/>
              </w:rPr>
              <w:t xml:space="preserve"> poveznicama koje proširuju sadržaj teksta.</w:t>
            </w:r>
          </w:p>
        </w:tc>
      </w:tr>
      <w:tr w:rsidR="00AB10DB" w14:paraId="33EB98C1" w14:textId="77777777">
        <w:trPr>
          <w:trHeight w:val="3226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95248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667C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FFD347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1B080C0C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D347"/>
              </w:rPr>
              <w:t xml:space="preserve">Učenik uglavnom redovito i točno: </w:t>
            </w:r>
            <w:r>
              <w:rPr>
                <w:b/>
                <w:color w:val="000000"/>
              </w:rPr>
              <w:t xml:space="preserve"> </w:t>
            </w:r>
          </w:p>
          <w:p w14:paraId="1EC2D82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7" w:right="255" w:hanging="7"/>
              <w:rPr>
                <w:color w:val="000000"/>
              </w:rPr>
            </w:pPr>
            <w:r>
              <w:rPr>
                <w:color w:val="000000"/>
                <w:shd w:val="clear" w:color="auto" w:fill="FFD347"/>
              </w:rPr>
              <w:t xml:space="preserve">– uočava sliku stvarnosti koju predstavljaju mediji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radi komercijalizacije i uspoređuje ju s vlastitom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slikom stvarnosti, samostalno izabire i prerađuje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medijske poruke za stvaranje pretpostavki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donošenje odluka te objašnjava utjecaj medijskih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poruka na oblikovanje vlastitih stavova, uočava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>internet kao platformu: internet kao medij svih medija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 xml:space="preserve">i sastavne elemente hipermedije (međusobno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D347"/>
              </w:rPr>
              <w:t>povezani teks</w:t>
            </w:r>
            <w:r>
              <w:rPr>
                <w:color w:val="000000"/>
                <w:shd w:val="clear" w:color="auto" w:fill="FFD347"/>
              </w:rPr>
              <w:t xml:space="preserve">t, slika, video i zvuk); služi se </w:t>
            </w:r>
            <w:r>
              <w:rPr>
                <w:color w:val="000000"/>
              </w:rPr>
              <w:t xml:space="preserve"> poveznicama koje proširuju sadržaj teksta.</w:t>
            </w:r>
          </w:p>
        </w:tc>
      </w:tr>
    </w:tbl>
    <w:p w14:paraId="704FE141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815CD8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4D3A967" w14:textId="1B511423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</w:p>
    <w:tbl>
      <w:tblPr>
        <w:tblStyle w:val="ab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49D0DBC7" w14:textId="77777777">
        <w:trPr>
          <w:trHeight w:val="3226"/>
        </w:trPr>
        <w:tc>
          <w:tcPr>
            <w:tcW w:w="43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6B393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4027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FAAE26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580F76E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93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AAE26"/>
              </w:rPr>
              <w:t xml:space="preserve">Učenik redovito, samostalno i točno: </w:t>
            </w:r>
            <w:r>
              <w:rPr>
                <w:b/>
                <w:color w:val="000000"/>
              </w:rPr>
              <w:t xml:space="preserve"> </w:t>
            </w:r>
          </w:p>
          <w:p w14:paraId="64527149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7" w:right="255" w:hanging="7"/>
              <w:rPr>
                <w:color w:val="000000"/>
              </w:rPr>
            </w:pPr>
            <w:r>
              <w:rPr>
                <w:color w:val="000000"/>
                <w:shd w:val="clear" w:color="auto" w:fill="FAAE26"/>
              </w:rPr>
              <w:t xml:space="preserve">– uočava sliku stvarnosti koju predstavljaju mediji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radi komercijalizacije i uspoređuje ju s vlastitom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slikom stvarnosti, samostalno izabire i prerađuje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medijske poruke za stvaranje pretpostavki i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donošenje odluka te objašnjava utjecaj medijskih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poruka na oblikovanje vlastitih stavova, uočava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internet </w:t>
            </w:r>
            <w:r>
              <w:rPr>
                <w:color w:val="000000"/>
                <w:shd w:val="clear" w:color="auto" w:fill="FAAE26"/>
              </w:rPr>
              <w:t>kao platformu: internet kao medij svih medija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i sastavne elemente hipermedije (međusobno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povezani tekst, slika, video i zvuk); služi se </w:t>
            </w:r>
            <w:r>
              <w:rPr>
                <w:color w:val="000000"/>
              </w:rPr>
              <w:t xml:space="preserve"> poveznicama koje proširuju sadržaj teksta.</w:t>
            </w:r>
          </w:p>
        </w:tc>
      </w:tr>
      <w:tr w:rsidR="00AB10DB" w14:paraId="20C73059" w14:textId="77777777">
        <w:trPr>
          <w:trHeight w:val="3860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C4E76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F6D9"/>
              </w:rPr>
              <w:t xml:space="preserve">OŠ HJ C.8.2. Učenik prosuđuje </w:t>
            </w:r>
            <w:r>
              <w:rPr>
                <w:b/>
                <w:color w:val="000000"/>
              </w:rPr>
              <w:t xml:space="preserve"> </w:t>
            </w:r>
          </w:p>
          <w:p w14:paraId="5DAAF7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24" w:right="140"/>
              <w:rPr>
                <w:b/>
                <w:color w:val="000000"/>
                <w:shd w:val="clear" w:color="auto" w:fill="FFF6D9"/>
              </w:rPr>
            </w:pPr>
            <w:r>
              <w:rPr>
                <w:b/>
                <w:color w:val="000000"/>
                <w:shd w:val="clear" w:color="auto" w:fill="FFF6D9"/>
              </w:rPr>
              <w:t xml:space="preserve">popularnokulturne tekstove s obzirom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FF6D9"/>
              </w:rPr>
              <w:t xml:space="preserve">na književni kontekst i kontekst ostalih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FF6D9"/>
              </w:rPr>
              <w:t>umjetnosti.</w:t>
            </w: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CC5D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</w:rPr>
            </w:pPr>
            <w:r>
              <w:rPr>
                <w:color w:val="000000"/>
              </w:rPr>
              <w:t xml:space="preserve">DOVOLJNA </w:t>
            </w:r>
          </w:p>
          <w:p w14:paraId="2B0BC794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Učenik samo uz pomoć učitelja i na poticaj:  </w:t>
            </w:r>
          </w:p>
          <w:p w14:paraId="7DF450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6" w:line="262" w:lineRule="auto"/>
              <w:ind w:left="119" w:right="344" w:hanging="3"/>
              <w:rPr>
                <w:color w:val="000000"/>
              </w:rPr>
            </w:pPr>
            <w:r>
              <w:rPr>
                <w:color w:val="000000"/>
                <w:shd w:val="clear" w:color="auto" w:fill="FFF6D9"/>
              </w:rPr>
              <w:t xml:space="preserve">– obrazlaže vezu teksta i svijeta koji ga okružuje,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prosuđuje značenje popularnokulturnih tekstova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povezujući ih s društvenim, ekonomskim i kulturnim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okružjem, tumači priču i likove kao temelje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popularnokulturnih tekstova, tj. kao objekte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identifikacije, objašnjava postojanje različitih,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>njemu poznatih</w:t>
            </w:r>
            <w:r>
              <w:rPr>
                <w:color w:val="000000"/>
                <w:shd w:val="clear" w:color="auto" w:fill="FFF6D9"/>
              </w:rPr>
              <w:t xml:space="preserve"> supkultura (gejmeri, šminkeri,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emoi, hipsteri...) i uspoređuje popularnu kulturu 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6D9"/>
              </w:rPr>
              <w:t xml:space="preserve">tzv. visokom kulturom na poznatim primjerima iz </w:t>
            </w:r>
            <w:r>
              <w:rPr>
                <w:color w:val="000000"/>
              </w:rPr>
              <w:t xml:space="preserve"> književnosti ili drugih umjetnosti.</w:t>
            </w:r>
          </w:p>
        </w:tc>
      </w:tr>
      <w:tr w:rsidR="00AB10DB" w14:paraId="437E78E2" w14:textId="77777777">
        <w:trPr>
          <w:trHeight w:val="3879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68ECA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0A7A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231F20"/>
              </w:rPr>
            </w:pPr>
            <w:r>
              <w:rPr>
                <w:color w:val="231F20"/>
                <w:shd w:val="clear" w:color="auto" w:fill="FFEEB9"/>
              </w:rPr>
              <w:t>DOBRA</w:t>
            </w:r>
            <w:r>
              <w:rPr>
                <w:color w:val="231F20"/>
              </w:rPr>
              <w:t xml:space="preserve"> </w:t>
            </w:r>
          </w:p>
          <w:p w14:paraId="215CD4C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30" w:right="339"/>
              <w:rPr>
                <w:b/>
                <w:color w:val="000000"/>
              </w:rPr>
            </w:pPr>
            <w:r>
              <w:rPr>
                <w:b/>
                <w:color w:val="000000"/>
                <w:shd w:val="clear" w:color="auto" w:fill="FFEEB9"/>
              </w:rPr>
              <w:t xml:space="preserve">Učenik djelomično točno, povremeno uz pomoć 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  <w:shd w:val="clear" w:color="auto" w:fill="FFEEB9"/>
              </w:rPr>
              <w:t xml:space="preserve">učitelja: </w:t>
            </w:r>
            <w:r>
              <w:rPr>
                <w:b/>
                <w:color w:val="000000"/>
              </w:rPr>
              <w:t xml:space="preserve"> </w:t>
            </w:r>
          </w:p>
          <w:p w14:paraId="015C0D7F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62" w:lineRule="auto"/>
              <w:ind w:left="119" w:right="344" w:hanging="3"/>
              <w:rPr>
                <w:color w:val="000000"/>
              </w:rPr>
            </w:pPr>
            <w:r>
              <w:rPr>
                <w:color w:val="000000"/>
                <w:shd w:val="clear" w:color="auto" w:fill="FFEEB9"/>
              </w:rPr>
              <w:t xml:space="preserve">– obrazlaže vezu teksta i svijeta koji ga okružuje,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prosuđuje značenje popularnokulturnih tekstova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povezujući ih s društvenim, ekonomskim i kulturnim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okružjem, tumači priču i likove kao temelje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popularnokulturnih tekstova, tj. kao objekte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identifikacije, objašnjava postojanje različitih,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njemu poznatih supkultura (gejmeri, šminkeri,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>emoi, hipsteri.</w:t>
            </w:r>
            <w:r>
              <w:rPr>
                <w:color w:val="000000"/>
                <w:shd w:val="clear" w:color="auto" w:fill="FFEEB9"/>
              </w:rPr>
              <w:t xml:space="preserve">..) i uspoređuje popularnu kulturu 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EB9"/>
              </w:rPr>
              <w:t xml:space="preserve">tzv. visokom kulturom na poznatim primjerima iz </w:t>
            </w:r>
            <w:r>
              <w:rPr>
                <w:color w:val="000000"/>
              </w:rPr>
              <w:t xml:space="preserve"> književnosti ili drugih umjetnosti.</w:t>
            </w:r>
          </w:p>
        </w:tc>
      </w:tr>
      <w:tr w:rsidR="00AB10DB" w14:paraId="6E280B0A" w14:textId="77777777">
        <w:trPr>
          <w:trHeight w:val="2962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05556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6A46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color w:val="000000"/>
              </w:rPr>
            </w:pPr>
            <w:r>
              <w:rPr>
                <w:color w:val="000000"/>
                <w:shd w:val="clear" w:color="auto" w:fill="FFE07D"/>
              </w:rPr>
              <w:t>VRLO DOBRA</w:t>
            </w:r>
            <w:r>
              <w:rPr>
                <w:color w:val="000000"/>
              </w:rPr>
              <w:t xml:space="preserve"> </w:t>
            </w:r>
          </w:p>
          <w:p w14:paraId="29DCD270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Učenik uglavnom redovito i točno:  </w:t>
            </w:r>
          </w:p>
          <w:p w14:paraId="1781EB2E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63" w:lineRule="auto"/>
              <w:ind w:left="127" w:right="344" w:hanging="7"/>
              <w:rPr>
                <w:color w:val="000000"/>
                <w:shd w:val="clear" w:color="auto" w:fill="FFE07D"/>
              </w:rPr>
            </w:pPr>
            <w:r>
              <w:rPr>
                <w:color w:val="000000"/>
                <w:shd w:val="clear" w:color="auto" w:fill="FFE07D"/>
              </w:rPr>
              <w:t xml:space="preserve">– obrazlaže vezu teksta i svijeta koji ga okružuje,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prosuđuje značenje popularnokulturnih tekstova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povezujući ih s društvenim, ekonomskim i kulturnim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okružjem, tumači priču i likove kao temelje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popularnokulturnih tekstova, tj. kao objekte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identifikacije, objašnjava postojanje različitih,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njemu poznatih supkultura (gejmeri, šminkeri,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E07D"/>
              </w:rPr>
              <w:t xml:space="preserve">emoi, hipsteri...) i uspoređuje popularnu kulturu s </w:t>
            </w:r>
          </w:p>
        </w:tc>
      </w:tr>
    </w:tbl>
    <w:p w14:paraId="113C7BD7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A47525" w14:textId="107E54C4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</w:p>
    <w:tbl>
      <w:tblPr>
        <w:tblStyle w:val="ac"/>
        <w:tblW w:w="98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4"/>
        <w:gridCol w:w="5517"/>
      </w:tblGrid>
      <w:tr w:rsidR="00AB10DB" w14:paraId="019CEC3D" w14:textId="77777777">
        <w:trPr>
          <w:trHeight w:val="878"/>
        </w:trPr>
        <w:tc>
          <w:tcPr>
            <w:tcW w:w="437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EC78F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A9EDA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134" w:right="652" w:hanging="11"/>
              <w:rPr>
                <w:color w:val="000000"/>
              </w:rPr>
            </w:pPr>
            <w:r>
              <w:rPr>
                <w:color w:val="000000"/>
                <w:shd w:val="clear" w:color="auto" w:fill="FFE07D"/>
              </w:rPr>
              <w:t xml:space="preserve">tzv. visokom kulturom na poznatim primjerima iz </w:t>
            </w:r>
            <w:r>
              <w:rPr>
                <w:color w:val="000000"/>
              </w:rPr>
              <w:t xml:space="preserve"> književnosti ili drugih umjetnosti.</w:t>
            </w:r>
          </w:p>
        </w:tc>
      </w:tr>
      <w:tr w:rsidR="00AB10DB" w14:paraId="6C6073E4" w14:textId="77777777">
        <w:trPr>
          <w:trHeight w:val="3745"/>
        </w:trPr>
        <w:tc>
          <w:tcPr>
            <w:tcW w:w="437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F87DE" w14:textId="77777777" w:rsidR="00AB10DB" w:rsidRDefault="00AB10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5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C5A31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color w:val="000000"/>
              </w:rPr>
            </w:pPr>
            <w:r>
              <w:rPr>
                <w:color w:val="000000"/>
                <w:shd w:val="clear" w:color="auto" w:fill="FAAE26"/>
              </w:rPr>
              <w:t>ODLIČNA</w:t>
            </w:r>
            <w:r>
              <w:rPr>
                <w:color w:val="000000"/>
              </w:rPr>
              <w:t xml:space="preserve"> </w:t>
            </w:r>
          </w:p>
          <w:p w14:paraId="4F0CE9A2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Učenik redovito, samostalno i točno:  </w:t>
            </w:r>
          </w:p>
          <w:p w14:paraId="3D6BD1E8" w14:textId="77777777" w:rsidR="00AB10DB" w:rsidRDefault="00551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263" w:lineRule="auto"/>
              <w:ind w:left="119" w:right="344" w:hanging="3"/>
              <w:rPr>
                <w:color w:val="000000"/>
              </w:rPr>
            </w:pPr>
            <w:r>
              <w:rPr>
                <w:color w:val="000000"/>
                <w:shd w:val="clear" w:color="auto" w:fill="FAAE26"/>
              </w:rPr>
              <w:t xml:space="preserve">– obrazlaže vezu teksta i svijeta koji ga okružuje,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prosuđuje značenje popularnokulturnih tekstova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povezujući ih s društvenim, ekonomskim i kulturnim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okružjem, tumači priču i likove kao temelje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popularnokulturnih tekstova, tj. kao objekte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identifikacije, objašnjava postojanje različitih,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njemu poznatih supkultura (gejmeri, šminkeri,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>emoi, hipsteri.</w:t>
            </w:r>
            <w:r>
              <w:rPr>
                <w:color w:val="000000"/>
                <w:shd w:val="clear" w:color="auto" w:fill="FAAE26"/>
              </w:rPr>
              <w:t xml:space="preserve">..) i uspoređuje popularnu kulturu s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AAE26"/>
              </w:rPr>
              <w:t xml:space="preserve">tzv. visokom kulturom na poznatim primjerima iz </w:t>
            </w:r>
            <w:r>
              <w:rPr>
                <w:color w:val="000000"/>
              </w:rPr>
              <w:t xml:space="preserve"> književnosti ili drugih umjetnosti.</w:t>
            </w:r>
          </w:p>
        </w:tc>
      </w:tr>
    </w:tbl>
    <w:p w14:paraId="4B4ADE06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234711C" w14:textId="77777777" w:rsidR="00AB10DB" w:rsidRDefault="00AB10D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E40C5A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81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OŠ HJ C.8.3. Učenik posjećuje kulturne događaje u fizičkome i virtualnome okružju. </w:t>
      </w:r>
    </w:p>
    <w:p w14:paraId="47BA8F9E" w14:textId="77777777" w:rsidR="00AB10DB" w:rsidRDefault="005515D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79" w:lineRule="auto"/>
        <w:ind w:left="133" w:right="126" w:firstLine="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Ishod se ne vrednuje, samo se prati. Aktivnosti i sadržaji iskazani u ovome ishodu uvjetovani su dobi i  interesima učenika, fizičkim okružjem (lokalne zajednice i </w:t>
      </w:r>
      <w:r>
        <w:rPr>
          <w:rFonts w:ascii="Calibri" w:eastAsia="Calibri" w:hAnsi="Calibri" w:cs="Calibri"/>
          <w:color w:val="000000"/>
        </w:rPr>
        <w:t>njihova ponuda društveno-kulturnih i umjetničkih  sadržaja) te upućivanjem na digitalne sadržaje dostupne svima bez obzira na mjesto školovanja ili  stanovanja. Sadržaji izvanučioničkoga tipa zahtijevaju pojedinačni angažman svakoga učenika, aktiviranje  s</w:t>
      </w:r>
      <w:r>
        <w:rPr>
          <w:rFonts w:ascii="Calibri" w:eastAsia="Calibri" w:hAnsi="Calibri" w:cs="Calibri"/>
          <w:color w:val="000000"/>
        </w:rPr>
        <w:t>tečenih znanja i kompetencija u smislu neposrednoga iskustvenoga učenja. Ishodom se potiče osobni  razvoj te aktivno uključivanje učenika u kulturni i društveni život zajednice.</w:t>
      </w:r>
    </w:p>
    <w:sectPr w:rsidR="00AB10DB">
      <w:pgSz w:w="11900" w:h="16820"/>
      <w:pgMar w:top="696" w:right="653" w:bottom="1464" w:left="135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0DB"/>
    <w:rsid w:val="005515D6"/>
    <w:rsid w:val="00AB10DB"/>
    <w:rsid w:val="00B37C8F"/>
    <w:rsid w:val="00B95267"/>
    <w:rsid w:val="00E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6EDE"/>
  <w15:docId w15:val="{90987B48-29B3-4B6B-93A6-99EE4124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Obinatablic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18</Pages>
  <Words>5151</Words>
  <Characters>29364</Characters>
  <Application>Microsoft Office Word</Application>
  <DocSecurity>0</DocSecurity>
  <Lines>244</Lines>
  <Paragraphs>68</Paragraphs>
  <ScaleCrop>false</ScaleCrop>
  <Company/>
  <LinksUpToDate>false</LinksUpToDate>
  <CharactersWithSpaces>34447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Marija Draganjac</cp:lastModifiedBy>
  <cp:revision>5</cp:revision>
  <dcterms:created xsi:type="dcterms:W3CDTF">2023-09-12T11:00:00Z</dcterms:created>
  <dcterms:modified xsi:type="dcterms:W3CDTF">2025-02-28T19:56:00Z</dcterms:modified>
</cp:coreProperties>
</file>